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A0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Remessas de </w:t>
      </w:r>
    </w:p>
    <w:p w:rsidR="002155A0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F166C0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Numerários</w:t>
      </w:r>
      <w:r w:rsidR="00F166C0"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do</w:t>
      </w:r>
    </w:p>
    <w:p w:rsidR="00F166C0" w:rsidRDefault="00F166C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2155A0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Caixa </w:t>
      </w:r>
    </w:p>
    <w:p w:rsidR="002155A0" w:rsidRPr="002155A0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2155A0" w:rsidRPr="002155A0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proofErr w:type="gramStart"/>
      <w:r w:rsidRPr="002155A0">
        <w:rPr>
          <w:rFonts w:ascii="Arial" w:hAnsi="Arial" w:cs="Arial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para</w:t>
      </w:r>
      <w:proofErr w:type="gramEnd"/>
      <w:r w:rsidRPr="002155A0">
        <w:rPr>
          <w:rFonts w:ascii="Arial" w:hAnsi="Arial" w:cs="Arial"/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2155A0" w:rsidRPr="002155A0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35052" w:rsidRPr="00B35052" w:rsidRDefault="002155A0" w:rsidP="00B35052">
      <w:pPr>
        <w:pStyle w:val="PargrafodaLista1"/>
        <w:tabs>
          <w:tab w:val="left" w:pos="7095"/>
        </w:tabs>
        <w:spacing w:after="0" w:line="240" w:lineRule="auto"/>
        <w:ind w:left="0"/>
        <w:jc w:val="center"/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Caixa Transitório</w:t>
      </w:r>
    </w:p>
    <w:p w:rsidR="00B35052" w:rsidRDefault="00B35052" w:rsidP="00407CA6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B35052" w:rsidRDefault="00B35052" w:rsidP="00407CA6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B35052" w:rsidRDefault="00B35052" w:rsidP="00407CA6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B35052" w:rsidRDefault="00B35052" w:rsidP="00407CA6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B35052" w:rsidRDefault="00B35052" w:rsidP="00407CA6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B35052" w:rsidRDefault="00B35052" w:rsidP="00407CA6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E5294" w:rsidRPr="009A01F9" w:rsidRDefault="00AD50A7" w:rsidP="00F166C0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9A01F9">
        <w:rPr>
          <w:rFonts w:ascii="Arial" w:hAnsi="Arial" w:cs="Arial"/>
        </w:rPr>
        <w:t xml:space="preserve"> </w:t>
      </w:r>
      <w:r w:rsidR="00407CA6" w:rsidRPr="009A01F9">
        <w:rPr>
          <w:rFonts w:ascii="Arial" w:hAnsi="Arial" w:cs="Arial"/>
          <w:b/>
          <w:noProof/>
          <w:lang w:eastAsia="pt-BR"/>
        </w:rPr>
        <w:drawing>
          <wp:inline distT="0" distB="0" distL="0" distR="0" wp14:anchorId="34C976D7" wp14:editId="2FE0E41B">
            <wp:extent cx="245110" cy="212090"/>
            <wp:effectExtent l="0" t="0" r="254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CA6" w:rsidRPr="009A01F9">
        <w:rPr>
          <w:rFonts w:ascii="Arial" w:hAnsi="Arial" w:cs="Arial"/>
          <w:b/>
          <w:noProof/>
          <w:lang w:eastAsia="pt-BR"/>
        </w:rPr>
        <w:t xml:space="preserve"> </w:t>
      </w:r>
      <w:r w:rsidR="00AD2E10" w:rsidRPr="009A01F9">
        <w:rPr>
          <w:rFonts w:ascii="Arial" w:hAnsi="Arial" w:cs="Arial"/>
        </w:rPr>
        <w:t>Este M</w:t>
      </w:r>
      <w:r w:rsidR="00407CA6" w:rsidRPr="009A01F9">
        <w:rPr>
          <w:rFonts w:ascii="Arial" w:hAnsi="Arial" w:cs="Arial"/>
        </w:rPr>
        <w:t xml:space="preserve">anual visa instruir o usuário quanto </w:t>
      </w:r>
      <w:r w:rsidR="00B35052">
        <w:rPr>
          <w:rFonts w:ascii="Arial" w:hAnsi="Arial" w:cs="Arial"/>
        </w:rPr>
        <w:t>à</w:t>
      </w:r>
      <w:r w:rsidR="00407CA6" w:rsidRPr="009A01F9">
        <w:rPr>
          <w:rFonts w:ascii="Arial" w:hAnsi="Arial" w:cs="Arial"/>
        </w:rPr>
        <w:t xml:space="preserve"> rotina de </w:t>
      </w:r>
      <w:r w:rsidR="002155A0" w:rsidRPr="002155A0">
        <w:rPr>
          <w:rFonts w:ascii="Arial" w:hAnsi="Arial" w:cs="Arial"/>
          <w:b/>
        </w:rPr>
        <w:t>Remessas de Numerários do Caixa para Caixa Transitório</w:t>
      </w:r>
      <w:r w:rsidR="00753857" w:rsidRPr="009A01F9">
        <w:rPr>
          <w:rFonts w:ascii="Arial" w:hAnsi="Arial" w:cs="Arial"/>
        </w:rPr>
        <w:t>,</w:t>
      </w:r>
      <w:r w:rsidR="00BD21B1" w:rsidRPr="009A01F9">
        <w:rPr>
          <w:rFonts w:ascii="Arial" w:hAnsi="Arial" w:cs="Arial"/>
        </w:rPr>
        <w:t xml:space="preserve"> </w:t>
      </w:r>
      <w:r w:rsidR="008F4868">
        <w:rPr>
          <w:rFonts w:ascii="Arial" w:hAnsi="Arial" w:cs="Arial"/>
        </w:rPr>
        <w:t>fazendo o controle</w:t>
      </w:r>
      <w:r w:rsidR="00F166C0">
        <w:rPr>
          <w:rFonts w:ascii="Arial" w:hAnsi="Arial" w:cs="Arial"/>
        </w:rPr>
        <w:t xml:space="preserve"> de pagamentos e recebimentos, compensações e conciliação bancária.</w:t>
      </w:r>
      <w:r w:rsidR="00F166C0" w:rsidRPr="009A01F9">
        <w:rPr>
          <w:rFonts w:ascii="Arial" w:hAnsi="Arial" w:cs="Arial"/>
        </w:rPr>
        <w:t xml:space="preserve"> </w:t>
      </w:r>
    </w:p>
    <w:p w:rsidR="00B35052" w:rsidRDefault="00B35052" w:rsidP="00C86FC4">
      <w:pPr>
        <w:spacing w:line="240" w:lineRule="auto"/>
        <w:rPr>
          <w:rFonts w:ascii="Arial" w:hAnsi="Arial" w:cs="Arial"/>
          <w:b/>
          <w:u w:val="single"/>
        </w:rPr>
      </w:pPr>
    </w:p>
    <w:p w:rsidR="00B35052" w:rsidRDefault="00B35052" w:rsidP="00C86FC4">
      <w:pPr>
        <w:spacing w:line="240" w:lineRule="auto"/>
        <w:rPr>
          <w:rFonts w:ascii="Arial" w:hAnsi="Arial" w:cs="Arial"/>
          <w:b/>
          <w:u w:val="single"/>
        </w:rPr>
      </w:pPr>
    </w:p>
    <w:p w:rsidR="00F166C0" w:rsidRDefault="00F166C0" w:rsidP="00C86FC4">
      <w:pPr>
        <w:spacing w:line="240" w:lineRule="auto"/>
        <w:rPr>
          <w:rFonts w:ascii="Arial" w:hAnsi="Arial" w:cs="Arial"/>
          <w:b/>
          <w:u w:val="single"/>
        </w:rPr>
      </w:pPr>
    </w:p>
    <w:p w:rsidR="00F166C0" w:rsidRDefault="00F166C0" w:rsidP="00C86FC4">
      <w:pPr>
        <w:spacing w:line="240" w:lineRule="auto"/>
        <w:rPr>
          <w:rFonts w:ascii="Arial" w:hAnsi="Arial" w:cs="Arial"/>
          <w:b/>
          <w:u w:val="single"/>
        </w:rPr>
      </w:pPr>
    </w:p>
    <w:p w:rsidR="00B35052" w:rsidRDefault="00B35052" w:rsidP="00C86FC4">
      <w:pPr>
        <w:spacing w:line="240" w:lineRule="auto"/>
        <w:rPr>
          <w:rFonts w:ascii="Arial" w:hAnsi="Arial" w:cs="Arial"/>
          <w:b/>
          <w:u w:val="single"/>
        </w:rPr>
      </w:pPr>
    </w:p>
    <w:p w:rsidR="002F1973" w:rsidRDefault="00B35052" w:rsidP="00B35052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35052">
        <w:rPr>
          <w:rFonts w:ascii="Arial" w:hAnsi="Arial" w:cs="Arial"/>
          <w:b/>
          <w:sz w:val="40"/>
          <w:szCs w:val="40"/>
        </w:rPr>
        <w:t>Índice</w:t>
      </w:r>
    </w:p>
    <w:p w:rsidR="00B35052" w:rsidRDefault="00B35052" w:rsidP="00B35052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35052" w:rsidRPr="0004152F" w:rsidRDefault="00B35052" w:rsidP="00B35052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2F1973" w:rsidRPr="007F014F" w:rsidRDefault="0004152F" w:rsidP="007F014F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014F">
        <w:rPr>
          <w:rFonts w:ascii="Arial" w:hAnsi="Arial" w:cs="Arial"/>
          <w:sz w:val="24"/>
          <w:szCs w:val="24"/>
        </w:rPr>
        <w:t xml:space="preserve">- </w:t>
      </w:r>
      <w:r w:rsidR="002F1973" w:rsidRPr="007F014F">
        <w:rPr>
          <w:rFonts w:ascii="Arial" w:hAnsi="Arial" w:cs="Arial"/>
          <w:sz w:val="24"/>
          <w:szCs w:val="24"/>
        </w:rPr>
        <w:t>Introdução</w:t>
      </w:r>
      <w:proofErr w:type="gramStart"/>
      <w:r w:rsidR="004416D2" w:rsidRPr="007F014F">
        <w:rPr>
          <w:rFonts w:ascii="Arial" w:hAnsi="Arial" w:cs="Arial"/>
          <w:sz w:val="24"/>
          <w:szCs w:val="24"/>
        </w:rPr>
        <w:t>.</w:t>
      </w:r>
      <w:r w:rsidR="00381376" w:rsidRPr="007F014F">
        <w:rPr>
          <w:rFonts w:ascii="Arial" w:hAnsi="Arial" w:cs="Arial"/>
          <w:sz w:val="24"/>
          <w:szCs w:val="24"/>
        </w:rPr>
        <w:t>......................................</w:t>
      </w:r>
      <w:r w:rsidR="007F014F" w:rsidRPr="007F014F">
        <w:rPr>
          <w:rFonts w:ascii="Arial" w:hAnsi="Arial" w:cs="Arial"/>
          <w:sz w:val="24"/>
          <w:szCs w:val="24"/>
        </w:rPr>
        <w:t>...</w:t>
      </w:r>
      <w:r w:rsidR="00B35052" w:rsidRPr="007F014F">
        <w:rPr>
          <w:rFonts w:ascii="Arial" w:hAnsi="Arial" w:cs="Arial"/>
          <w:sz w:val="24"/>
          <w:szCs w:val="24"/>
        </w:rPr>
        <w:t>....</w:t>
      </w:r>
      <w:r w:rsidRPr="007F014F">
        <w:rPr>
          <w:rFonts w:ascii="Arial" w:hAnsi="Arial" w:cs="Arial"/>
          <w:sz w:val="24"/>
          <w:szCs w:val="24"/>
        </w:rPr>
        <w:t>.......................</w:t>
      </w:r>
      <w:r w:rsidR="00B35052" w:rsidRPr="007F014F">
        <w:rPr>
          <w:rFonts w:ascii="Arial" w:hAnsi="Arial" w:cs="Arial"/>
          <w:sz w:val="24"/>
          <w:szCs w:val="24"/>
        </w:rPr>
        <w:t>..............</w:t>
      </w:r>
      <w:r w:rsidR="007F014F">
        <w:rPr>
          <w:rFonts w:ascii="Arial" w:hAnsi="Arial" w:cs="Arial"/>
          <w:sz w:val="24"/>
          <w:szCs w:val="24"/>
        </w:rPr>
        <w:t>........</w:t>
      </w:r>
      <w:r w:rsidR="00381376" w:rsidRPr="007F014F">
        <w:rPr>
          <w:rFonts w:ascii="Arial" w:hAnsi="Arial" w:cs="Arial"/>
          <w:sz w:val="24"/>
          <w:szCs w:val="24"/>
        </w:rPr>
        <w:t>.......</w:t>
      </w:r>
      <w:proofErr w:type="gramEnd"/>
      <w:r w:rsidR="00B35052" w:rsidRPr="007F014F">
        <w:rPr>
          <w:rFonts w:ascii="Arial" w:hAnsi="Arial" w:cs="Arial"/>
          <w:sz w:val="24"/>
          <w:szCs w:val="24"/>
        </w:rPr>
        <w:t>0</w:t>
      </w:r>
      <w:r w:rsidR="004416D2" w:rsidRPr="007F014F">
        <w:rPr>
          <w:rFonts w:ascii="Arial" w:hAnsi="Arial" w:cs="Arial"/>
          <w:sz w:val="24"/>
          <w:szCs w:val="24"/>
        </w:rPr>
        <w:t>3</w:t>
      </w:r>
    </w:p>
    <w:p w:rsidR="007F014F" w:rsidRDefault="007F014F" w:rsidP="007F014F">
      <w:pPr>
        <w:pStyle w:val="PargrafodaLista"/>
        <w:spacing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4D0689" w:rsidRDefault="004D0689" w:rsidP="007F014F">
      <w:pPr>
        <w:pStyle w:val="PargrafodaLista"/>
        <w:spacing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4D0689" w:rsidRPr="00080D61" w:rsidRDefault="003117A5" w:rsidP="00080D61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080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Parametrização</w:t>
      </w:r>
      <w:proofErr w:type="gramStart"/>
      <w:r>
        <w:rPr>
          <w:rFonts w:ascii="Arial" w:hAnsi="Arial" w:cs="Arial"/>
          <w:sz w:val="24"/>
          <w:szCs w:val="24"/>
        </w:rPr>
        <w:t>................</w:t>
      </w:r>
      <w:r w:rsidR="006640E0" w:rsidRPr="00080D61">
        <w:rPr>
          <w:rFonts w:ascii="Arial" w:hAnsi="Arial" w:cs="Arial"/>
          <w:sz w:val="24"/>
          <w:szCs w:val="24"/>
        </w:rPr>
        <w:t>.............</w:t>
      </w:r>
      <w:r w:rsidR="00080D61">
        <w:rPr>
          <w:rFonts w:ascii="Arial" w:hAnsi="Arial" w:cs="Arial"/>
          <w:sz w:val="24"/>
          <w:szCs w:val="24"/>
        </w:rPr>
        <w:t>..</w:t>
      </w:r>
      <w:r w:rsidR="006640E0" w:rsidRPr="00080D61">
        <w:rPr>
          <w:rFonts w:ascii="Arial" w:hAnsi="Arial" w:cs="Arial"/>
          <w:sz w:val="24"/>
          <w:szCs w:val="24"/>
        </w:rPr>
        <w:t>.....................................................</w:t>
      </w:r>
      <w:proofErr w:type="gramEnd"/>
      <w:r w:rsidR="006640E0" w:rsidRPr="00080D61">
        <w:rPr>
          <w:rFonts w:ascii="Arial" w:hAnsi="Arial" w:cs="Arial"/>
          <w:sz w:val="24"/>
          <w:szCs w:val="24"/>
        </w:rPr>
        <w:t>04</w:t>
      </w:r>
    </w:p>
    <w:p w:rsidR="004D0689" w:rsidRPr="0085040B" w:rsidRDefault="004D0689" w:rsidP="008504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16D2" w:rsidRPr="00080D61" w:rsidRDefault="00080D61" w:rsidP="00080D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3.0 </w:t>
      </w:r>
      <w:r w:rsidR="0004152F" w:rsidRPr="00080D61">
        <w:rPr>
          <w:rFonts w:ascii="Arial" w:hAnsi="Arial" w:cs="Arial"/>
          <w:sz w:val="24"/>
          <w:szCs w:val="24"/>
        </w:rPr>
        <w:t xml:space="preserve">- </w:t>
      </w:r>
      <w:r w:rsidR="003117A5">
        <w:rPr>
          <w:rFonts w:ascii="Arial" w:hAnsi="Arial" w:cs="Arial"/>
          <w:sz w:val="24"/>
          <w:szCs w:val="24"/>
        </w:rPr>
        <w:t>Processos</w:t>
      </w:r>
      <w:proofErr w:type="gramStart"/>
      <w:r w:rsidR="00F166C0" w:rsidRPr="00080D61">
        <w:rPr>
          <w:rFonts w:ascii="Arial" w:hAnsi="Arial" w:cs="Arial"/>
          <w:sz w:val="24"/>
          <w:szCs w:val="24"/>
        </w:rPr>
        <w:t>.</w:t>
      </w:r>
      <w:r w:rsidR="003117A5">
        <w:rPr>
          <w:rFonts w:ascii="Arial" w:hAnsi="Arial" w:cs="Arial"/>
          <w:sz w:val="24"/>
          <w:szCs w:val="24"/>
        </w:rPr>
        <w:t>...</w:t>
      </w:r>
      <w:r w:rsidR="00F166C0" w:rsidRPr="00080D61">
        <w:rPr>
          <w:rFonts w:ascii="Arial" w:hAnsi="Arial" w:cs="Arial"/>
          <w:sz w:val="24"/>
          <w:szCs w:val="24"/>
        </w:rPr>
        <w:t>......................</w:t>
      </w:r>
      <w:r w:rsidR="00B35052" w:rsidRPr="00080D61">
        <w:rPr>
          <w:rFonts w:ascii="Arial" w:hAnsi="Arial" w:cs="Arial"/>
          <w:sz w:val="24"/>
          <w:szCs w:val="24"/>
        </w:rPr>
        <w:t>...................</w:t>
      </w:r>
      <w:r w:rsidR="0004152F" w:rsidRPr="00080D61">
        <w:rPr>
          <w:rFonts w:ascii="Arial" w:hAnsi="Arial" w:cs="Arial"/>
          <w:sz w:val="24"/>
          <w:szCs w:val="24"/>
        </w:rPr>
        <w:t>.</w:t>
      </w:r>
      <w:r w:rsidR="004416D2" w:rsidRPr="00080D61">
        <w:rPr>
          <w:rFonts w:ascii="Arial" w:hAnsi="Arial" w:cs="Arial"/>
          <w:sz w:val="24"/>
          <w:szCs w:val="24"/>
        </w:rPr>
        <w:t>...</w:t>
      </w:r>
      <w:r w:rsidR="000D1091" w:rsidRPr="00080D61">
        <w:rPr>
          <w:rFonts w:ascii="Arial" w:hAnsi="Arial" w:cs="Arial"/>
          <w:sz w:val="24"/>
          <w:szCs w:val="24"/>
        </w:rPr>
        <w:t>.</w:t>
      </w:r>
      <w:r w:rsidR="0004152F" w:rsidRPr="00080D61">
        <w:rPr>
          <w:rFonts w:ascii="Arial" w:hAnsi="Arial" w:cs="Arial"/>
          <w:sz w:val="24"/>
          <w:szCs w:val="24"/>
        </w:rPr>
        <w:t>...................</w:t>
      </w:r>
      <w:r w:rsidR="004416D2" w:rsidRPr="00080D61">
        <w:rPr>
          <w:rFonts w:ascii="Arial" w:hAnsi="Arial" w:cs="Arial"/>
          <w:sz w:val="24"/>
          <w:szCs w:val="24"/>
        </w:rPr>
        <w:t>..........</w:t>
      </w:r>
      <w:r w:rsidR="007F014F" w:rsidRPr="00080D61">
        <w:rPr>
          <w:rFonts w:ascii="Arial" w:hAnsi="Arial" w:cs="Arial"/>
          <w:sz w:val="24"/>
          <w:szCs w:val="24"/>
        </w:rPr>
        <w:t>...</w:t>
      </w:r>
      <w:r w:rsidR="004416D2" w:rsidRPr="00080D61">
        <w:rPr>
          <w:rFonts w:ascii="Arial" w:hAnsi="Arial" w:cs="Arial"/>
          <w:sz w:val="24"/>
          <w:szCs w:val="24"/>
        </w:rPr>
        <w:t>......</w:t>
      </w:r>
      <w:r w:rsidR="007F014F" w:rsidRPr="00080D61">
        <w:rPr>
          <w:rFonts w:ascii="Arial" w:hAnsi="Arial" w:cs="Arial"/>
          <w:sz w:val="24"/>
          <w:szCs w:val="24"/>
        </w:rPr>
        <w:t>.....</w:t>
      </w:r>
      <w:proofErr w:type="gramEnd"/>
      <w:r w:rsidR="004416D2" w:rsidRPr="00080D61">
        <w:rPr>
          <w:rFonts w:ascii="Arial" w:hAnsi="Arial" w:cs="Arial"/>
          <w:sz w:val="24"/>
          <w:szCs w:val="24"/>
        </w:rPr>
        <w:t>0</w:t>
      </w:r>
      <w:r w:rsidR="003117A5">
        <w:rPr>
          <w:rFonts w:ascii="Arial" w:hAnsi="Arial" w:cs="Arial"/>
          <w:sz w:val="24"/>
          <w:szCs w:val="24"/>
        </w:rPr>
        <w:t>8</w:t>
      </w:r>
    </w:p>
    <w:p w:rsidR="004416D2" w:rsidRPr="00743AE6" w:rsidRDefault="00080D61" w:rsidP="003117A5">
      <w:pPr>
        <w:pStyle w:val="PargrafodaLista"/>
        <w:spacing w:line="24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3C7EA5" w:rsidRPr="007F014F" w:rsidRDefault="003117A5" w:rsidP="007F01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F014F">
        <w:rPr>
          <w:rFonts w:ascii="Arial" w:hAnsi="Arial" w:cs="Arial"/>
          <w:sz w:val="24"/>
          <w:szCs w:val="24"/>
        </w:rPr>
        <w:t>0</w:t>
      </w:r>
      <w:r w:rsidR="0004152F" w:rsidRPr="007F014F">
        <w:rPr>
          <w:rFonts w:ascii="Arial" w:hAnsi="Arial" w:cs="Arial"/>
          <w:sz w:val="24"/>
          <w:szCs w:val="24"/>
        </w:rPr>
        <w:t xml:space="preserve"> - </w:t>
      </w:r>
      <w:r w:rsidR="00AE438B" w:rsidRPr="007F014F">
        <w:rPr>
          <w:rFonts w:ascii="Arial" w:hAnsi="Arial" w:cs="Arial"/>
          <w:sz w:val="24"/>
          <w:szCs w:val="24"/>
        </w:rPr>
        <w:t>Conc</w:t>
      </w:r>
      <w:r w:rsidR="004416D2" w:rsidRPr="007F014F">
        <w:rPr>
          <w:rFonts w:ascii="Arial" w:hAnsi="Arial" w:cs="Arial"/>
          <w:sz w:val="24"/>
          <w:szCs w:val="24"/>
        </w:rPr>
        <w:t>lusão</w:t>
      </w:r>
      <w:proofErr w:type="gramStart"/>
      <w:r w:rsidR="004416D2" w:rsidRPr="007F014F">
        <w:rPr>
          <w:rFonts w:ascii="Arial" w:hAnsi="Arial" w:cs="Arial"/>
          <w:sz w:val="24"/>
          <w:szCs w:val="24"/>
        </w:rPr>
        <w:t>...............</w:t>
      </w:r>
      <w:r w:rsidR="007F014F" w:rsidRPr="007F014F">
        <w:rPr>
          <w:rFonts w:ascii="Arial" w:hAnsi="Arial" w:cs="Arial"/>
          <w:sz w:val="24"/>
          <w:szCs w:val="24"/>
        </w:rPr>
        <w:t>..................</w:t>
      </w:r>
      <w:r w:rsidR="004416D2" w:rsidRPr="007F014F">
        <w:rPr>
          <w:rFonts w:ascii="Arial" w:hAnsi="Arial" w:cs="Arial"/>
          <w:sz w:val="24"/>
          <w:szCs w:val="24"/>
        </w:rPr>
        <w:t>..................</w:t>
      </w:r>
      <w:r w:rsidR="0004152F" w:rsidRPr="007F014F">
        <w:rPr>
          <w:rFonts w:ascii="Arial" w:hAnsi="Arial" w:cs="Arial"/>
          <w:sz w:val="24"/>
          <w:szCs w:val="24"/>
        </w:rPr>
        <w:t>...................</w:t>
      </w:r>
      <w:r w:rsidR="007F014F">
        <w:rPr>
          <w:rFonts w:ascii="Arial" w:hAnsi="Arial" w:cs="Arial"/>
          <w:sz w:val="24"/>
          <w:szCs w:val="24"/>
        </w:rPr>
        <w:t>.......</w:t>
      </w:r>
      <w:r w:rsidR="0004152F" w:rsidRPr="007F014F">
        <w:rPr>
          <w:rFonts w:ascii="Arial" w:hAnsi="Arial" w:cs="Arial"/>
          <w:sz w:val="24"/>
          <w:szCs w:val="24"/>
        </w:rPr>
        <w:t>..</w:t>
      </w:r>
      <w:r w:rsidR="004416D2" w:rsidRPr="007F014F">
        <w:rPr>
          <w:rFonts w:ascii="Arial" w:hAnsi="Arial" w:cs="Arial"/>
          <w:sz w:val="24"/>
          <w:szCs w:val="24"/>
        </w:rPr>
        <w:t>...................</w:t>
      </w:r>
      <w:proofErr w:type="gramEnd"/>
      <w:r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</w:p>
    <w:p w:rsidR="004416D2" w:rsidRPr="0004152F" w:rsidRDefault="004416D2" w:rsidP="004416D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16D2" w:rsidRPr="0004152F" w:rsidRDefault="004416D2" w:rsidP="004416D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38BB" w:rsidRDefault="007038BB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743AE6" w:rsidRDefault="00743AE6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743AE6" w:rsidRDefault="00743AE6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3117A5" w:rsidRDefault="003117A5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743AE6" w:rsidRDefault="00743AE6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B35052" w:rsidRDefault="00B35052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B35052" w:rsidRPr="009A01F9" w:rsidRDefault="00B35052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753857" w:rsidRPr="00B35052" w:rsidRDefault="00B35052" w:rsidP="00B35052">
      <w:pPr>
        <w:pStyle w:val="PargrafodaLista"/>
        <w:numPr>
          <w:ilvl w:val="0"/>
          <w:numId w:val="4"/>
        </w:numPr>
        <w:spacing w:line="240" w:lineRule="auto"/>
        <w:ind w:left="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0 - </w:t>
      </w:r>
      <w:r w:rsidR="00FF7C56" w:rsidRPr="00B35052">
        <w:rPr>
          <w:rFonts w:ascii="Arial" w:hAnsi="Arial" w:cs="Arial"/>
          <w:b/>
          <w:sz w:val="40"/>
          <w:szCs w:val="40"/>
        </w:rPr>
        <w:t>Introdução:</w:t>
      </w:r>
    </w:p>
    <w:p w:rsidR="009C2DB2" w:rsidRPr="0072291F" w:rsidRDefault="009C2DB2" w:rsidP="009C2DB2">
      <w:pPr>
        <w:jc w:val="both"/>
        <w:rPr>
          <w:rFonts w:cs="Arial"/>
        </w:rPr>
      </w:pPr>
    </w:p>
    <w:p w:rsidR="009C2DB2" w:rsidRPr="0063380F" w:rsidRDefault="009C2DB2" w:rsidP="009C2DB2">
      <w:pPr>
        <w:jc w:val="center"/>
        <w:rPr>
          <w:rFonts w:ascii="Arial" w:hAnsi="Arial" w:cs="Arial"/>
        </w:rPr>
      </w:pPr>
      <w:r w:rsidRPr="0063380F">
        <w:rPr>
          <w:rFonts w:ascii="Arial" w:hAnsi="Arial" w:cs="Arial"/>
          <w:b/>
        </w:rPr>
        <w:t>Situação Remessas de um Caixa ou Conta para um Caixa Transitório</w:t>
      </w:r>
    </w:p>
    <w:p w:rsidR="009C2DB2" w:rsidRPr="009C2DB2" w:rsidRDefault="009C2DB2" w:rsidP="009C2DB2">
      <w:pPr>
        <w:jc w:val="both"/>
        <w:rPr>
          <w:rFonts w:ascii="Arial" w:hAnsi="Arial" w:cs="Arial"/>
        </w:rPr>
      </w:pPr>
      <w:r w:rsidRPr="009C2DB2">
        <w:rPr>
          <w:rFonts w:ascii="Arial" w:hAnsi="Arial" w:cs="Arial"/>
        </w:rPr>
        <w:t>Uma(s) Empresa(s) realiza pagamentos de títulos de outra empresa. Estas podem ter natureza jurídica e CPF/CNPJ</w:t>
      </w:r>
      <w:proofErr w:type="gramStart"/>
      <w:r w:rsidRPr="009C2DB2">
        <w:rPr>
          <w:rFonts w:ascii="Arial" w:hAnsi="Arial" w:cs="Arial"/>
        </w:rPr>
        <w:t xml:space="preserve">  </w:t>
      </w:r>
      <w:proofErr w:type="gramEnd"/>
      <w:r w:rsidRPr="009C2DB2">
        <w:rPr>
          <w:rFonts w:ascii="Arial" w:hAnsi="Arial" w:cs="Arial"/>
        </w:rPr>
        <w:t>diferentes mas pertencem ao mesmo grupo Econômico com sócios/proprietários em comum onde estes gerenciam as operações de forma compartilhada; realizam empréstimos entre si  e nas empresas do Grupo honrando compromissos entre ambos.</w:t>
      </w:r>
    </w:p>
    <w:p w:rsidR="009C2DB2" w:rsidRPr="009C2DB2" w:rsidRDefault="009C2DB2" w:rsidP="009C2DB2">
      <w:pPr>
        <w:jc w:val="both"/>
        <w:rPr>
          <w:rFonts w:ascii="Arial" w:hAnsi="Arial" w:cs="Arial"/>
        </w:rPr>
      </w:pPr>
      <w:r w:rsidRPr="009C2DB2">
        <w:rPr>
          <w:rFonts w:ascii="Arial" w:hAnsi="Arial" w:cs="Arial"/>
        </w:rPr>
        <w:t xml:space="preserve">Para não ser realizadas transferências entre contas bancárias das empresas, o Grupo Irmãos Franciosi optou por utilizar o </w:t>
      </w:r>
      <w:r w:rsidRPr="009C2DB2">
        <w:rPr>
          <w:rFonts w:ascii="Arial" w:hAnsi="Arial" w:cs="Arial"/>
          <w:b/>
        </w:rPr>
        <w:t>Caixa Transitório</w:t>
      </w:r>
      <w:r w:rsidRPr="009C2DB2">
        <w:rPr>
          <w:rFonts w:ascii="Arial" w:hAnsi="Arial" w:cs="Arial"/>
        </w:rPr>
        <w:t xml:space="preserve"> onde realiza o pagamento das contas por uma das empresas (Grupo Franciosi) de todos os títulos e movimentações de despesas das empresas dos sócios proprietários e;</w:t>
      </w:r>
    </w:p>
    <w:p w:rsidR="009C2DB2" w:rsidRPr="009C2DB2" w:rsidRDefault="009C2DB2" w:rsidP="009C2DB2">
      <w:pPr>
        <w:jc w:val="both"/>
        <w:rPr>
          <w:rFonts w:ascii="Arial" w:hAnsi="Arial" w:cs="Arial"/>
        </w:rPr>
      </w:pPr>
      <w:r w:rsidRPr="009C2DB2">
        <w:rPr>
          <w:rFonts w:ascii="Arial" w:hAnsi="Arial" w:cs="Arial"/>
        </w:rPr>
        <w:t xml:space="preserve">Mensalmente são apurados os valores pagos e que constam no </w:t>
      </w:r>
      <w:r w:rsidRPr="009C2DB2">
        <w:rPr>
          <w:rFonts w:ascii="Arial" w:hAnsi="Arial" w:cs="Arial"/>
          <w:b/>
        </w:rPr>
        <w:t>Caixa transitório</w:t>
      </w:r>
      <w:r w:rsidRPr="009C2DB2">
        <w:rPr>
          <w:rFonts w:ascii="Arial" w:hAnsi="Arial" w:cs="Arial"/>
        </w:rPr>
        <w:t xml:space="preserve"> como</w:t>
      </w:r>
      <w:r w:rsidRPr="009C2DB2">
        <w:rPr>
          <w:rFonts w:ascii="Arial" w:hAnsi="Arial" w:cs="Arial"/>
          <w:b/>
        </w:rPr>
        <w:t xml:space="preserve"> Débito</w:t>
      </w:r>
      <w:r w:rsidRPr="009C2DB2">
        <w:rPr>
          <w:rFonts w:ascii="Arial" w:hAnsi="Arial" w:cs="Arial"/>
        </w:rPr>
        <w:t xml:space="preserve"> destas empresas e</w:t>
      </w:r>
      <w:proofErr w:type="gramStart"/>
      <w:r w:rsidRPr="009C2DB2">
        <w:rPr>
          <w:rFonts w:ascii="Arial" w:hAnsi="Arial" w:cs="Arial"/>
        </w:rPr>
        <w:t xml:space="preserve">  </w:t>
      </w:r>
      <w:proofErr w:type="gramEnd"/>
      <w:r w:rsidRPr="009C2DB2">
        <w:rPr>
          <w:rFonts w:ascii="Arial" w:hAnsi="Arial" w:cs="Arial"/>
        </w:rPr>
        <w:t>lançado como pró-Labore para os sócios das respectivas empresas as quais tiveram suas contas pagas pelo Grupo zerando o saldo devedor originado na empresa pagadora e na empresa recebedora da remessa.</w:t>
      </w:r>
    </w:p>
    <w:p w:rsidR="009C2DB2" w:rsidRPr="009C2DB2" w:rsidRDefault="009C2DB2" w:rsidP="009C2DB2">
      <w:pPr>
        <w:jc w:val="both"/>
        <w:rPr>
          <w:rFonts w:ascii="Arial" w:hAnsi="Arial" w:cs="Arial"/>
          <w:b/>
        </w:rPr>
      </w:pPr>
      <w:r w:rsidRPr="009C2DB2">
        <w:rPr>
          <w:rFonts w:ascii="Arial" w:eastAsia="Calibri" w:hAnsi="Arial" w:cs="Arial"/>
        </w:rPr>
        <w:t xml:space="preserve">              </w:t>
      </w:r>
      <w:r w:rsidRPr="009C2DB2">
        <w:rPr>
          <w:rFonts w:ascii="Arial" w:hAnsi="Arial" w:cs="Arial"/>
        </w:rPr>
        <w:t xml:space="preserve">Após as operações, ao consultar o Consulta Razão no módulo Financeiro, as remessas realizadas (recebidas) em razão de ter títulos pagos por empresa principal do grupo econômico. As transações irão listar - </w:t>
      </w:r>
      <w:r w:rsidRPr="009C2DB2">
        <w:rPr>
          <w:rFonts w:ascii="Arial" w:hAnsi="Arial" w:cs="Arial"/>
          <w:b/>
        </w:rPr>
        <w:t>no CAIXA como Débito e Crédito</w:t>
      </w:r>
      <w:r w:rsidRPr="009C2DB2">
        <w:rPr>
          <w:rFonts w:ascii="Arial" w:hAnsi="Arial" w:cs="Arial"/>
        </w:rPr>
        <w:t xml:space="preserve"> e</w:t>
      </w:r>
      <w:proofErr w:type="gramStart"/>
      <w:r w:rsidRPr="009C2DB2">
        <w:rPr>
          <w:rFonts w:ascii="Arial" w:hAnsi="Arial" w:cs="Arial"/>
        </w:rPr>
        <w:t xml:space="preserve">  </w:t>
      </w:r>
      <w:proofErr w:type="gramEnd"/>
      <w:r w:rsidRPr="009C2DB2">
        <w:rPr>
          <w:rFonts w:ascii="Arial" w:hAnsi="Arial" w:cs="Arial"/>
        </w:rPr>
        <w:t xml:space="preserve">no </w:t>
      </w:r>
      <w:r w:rsidRPr="009C2DB2">
        <w:rPr>
          <w:rFonts w:ascii="Arial" w:hAnsi="Arial" w:cs="Arial"/>
          <w:b/>
        </w:rPr>
        <w:t>CAIXA TRANSITÓRIO  como Débito das empresas que tiveram as notas faturadas e originaram a despesa.</w:t>
      </w:r>
    </w:p>
    <w:p w:rsidR="00975A96" w:rsidRPr="009C2DB2" w:rsidRDefault="00FF4A67" w:rsidP="00B35052">
      <w:pPr>
        <w:spacing w:before="240" w:line="360" w:lineRule="auto"/>
        <w:jc w:val="both"/>
        <w:rPr>
          <w:rFonts w:ascii="Arial" w:eastAsia="Calibri" w:hAnsi="Arial" w:cs="Arial"/>
        </w:rPr>
      </w:pPr>
      <w:r w:rsidRPr="009C2DB2">
        <w:rPr>
          <w:rFonts w:ascii="Arial" w:eastAsia="Calibri" w:hAnsi="Arial" w:cs="Arial"/>
        </w:rPr>
        <w:t xml:space="preserve">           </w:t>
      </w:r>
      <w:r w:rsidR="00603F91" w:rsidRPr="009C2DB2">
        <w:rPr>
          <w:rFonts w:ascii="Arial" w:eastAsia="Calibri" w:hAnsi="Arial" w:cs="Arial"/>
        </w:rPr>
        <w:t>Para realizar os diversos processos dentro do sistema apresentado logo abaixo</w:t>
      </w:r>
      <w:r w:rsidR="00975A96" w:rsidRPr="009C2DB2">
        <w:rPr>
          <w:rFonts w:ascii="Arial" w:eastAsia="Calibri" w:hAnsi="Arial" w:cs="Arial"/>
        </w:rPr>
        <w:t xml:space="preserve">, o operador necessita </w:t>
      </w:r>
      <w:r w:rsidR="005C010D" w:rsidRPr="009C2DB2">
        <w:rPr>
          <w:rFonts w:ascii="Arial" w:eastAsia="Calibri" w:hAnsi="Arial" w:cs="Arial"/>
        </w:rPr>
        <w:t>seguir todas</w:t>
      </w:r>
      <w:r w:rsidR="00AD2E10" w:rsidRPr="009C2DB2">
        <w:rPr>
          <w:rFonts w:ascii="Arial" w:eastAsia="Calibri" w:hAnsi="Arial" w:cs="Arial"/>
        </w:rPr>
        <w:t xml:space="preserve"> as etapas</w:t>
      </w:r>
      <w:r w:rsidR="00603F91" w:rsidRPr="009C2DB2">
        <w:rPr>
          <w:rFonts w:ascii="Arial" w:eastAsia="Calibri" w:hAnsi="Arial" w:cs="Arial"/>
        </w:rPr>
        <w:t xml:space="preserve"> deste manual</w:t>
      </w:r>
      <w:r w:rsidR="001967BE" w:rsidRPr="009C2DB2">
        <w:rPr>
          <w:rFonts w:ascii="Arial" w:eastAsia="Calibri" w:hAnsi="Arial" w:cs="Arial"/>
        </w:rPr>
        <w:t>.</w:t>
      </w:r>
    </w:p>
    <w:p w:rsidR="00B35052" w:rsidRPr="009C2DB2" w:rsidRDefault="005C010D" w:rsidP="009C2DB2">
      <w:pPr>
        <w:spacing w:before="240" w:line="360" w:lineRule="auto"/>
        <w:contextualSpacing/>
        <w:jc w:val="both"/>
        <w:rPr>
          <w:rFonts w:ascii="Arial" w:eastAsia="Calibri" w:hAnsi="Arial" w:cs="Arial"/>
        </w:rPr>
      </w:pPr>
      <w:r w:rsidRPr="009C2DB2">
        <w:rPr>
          <w:rFonts w:ascii="Arial" w:eastAsia="Calibri" w:hAnsi="Arial" w:cs="Arial"/>
        </w:rPr>
        <w:t>O usuário utilizará o</w:t>
      </w:r>
      <w:r w:rsidR="001967BE" w:rsidRPr="009C2DB2">
        <w:rPr>
          <w:rFonts w:ascii="Arial" w:eastAsia="Calibri" w:hAnsi="Arial" w:cs="Arial"/>
        </w:rPr>
        <w:t xml:space="preserve"> módulo</w:t>
      </w:r>
      <w:r w:rsidR="00FF4A67" w:rsidRPr="009C2DB2">
        <w:rPr>
          <w:rFonts w:ascii="Arial" w:eastAsia="Calibri" w:hAnsi="Arial" w:cs="Arial"/>
        </w:rPr>
        <w:t xml:space="preserve"> </w:t>
      </w:r>
      <w:r w:rsidR="007D6165" w:rsidRPr="009C2DB2">
        <w:rPr>
          <w:rFonts w:ascii="Arial" w:eastAsia="Calibri" w:hAnsi="Arial" w:cs="Arial"/>
        </w:rPr>
        <w:t>Financeiro.</w:t>
      </w:r>
      <w:r w:rsidR="00BC262F" w:rsidRPr="009C2DB2">
        <w:rPr>
          <w:rFonts w:ascii="Arial" w:eastAsia="Calibri" w:hAnsi="Arial" w:cs="Arial"/>
        </w:rPr>
        <w:t xml:space="preserve"> </w:t>
      </w:r>
    </w:p>
    <w:p w:rsidR="009C2DB2" w:rsidRDefault="00975A96" w:rsidP="004416D2">
      <w:pPr>
        <w:pStyle w:val="PargrafodaLista1"/>
        <w:spacing w:after="0" w:line="360" w:lineRule="auto"/>
        <w:ind w:left="0"/>
        <w:jc w:val="both"/>
        <w:rPr>
          <w:rFonts w:ascii="Arial" w:eastAsia="Calibri" w:hAnsi="Arial" w:cs="Arial"/>
        </w:rPr>
      </w:pPr>
      <w:r w:rsidRPr="009C2DB2">
        <w:rPr>
          <w:rFonts w:ascii="Arial" w:hAnsi="Arial" w:cs="Arial"/>
          <w:b/>
          <w:noProof/>
          <w:lang w:eastAsia="pt-BR"/>
        </w:rPr>
        <w:drawing>
          <wp:inline distT="0" distB="0" distL="0" distR="0" wp14:anchorId="644ABA79" wp14:editId="21E0B164">
            <wp:extent cx="251460" cy="2108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B2">
        <w:rPr>
          <w:rFonts w:ascii="Arial" w:hAnsi="Arial" w:cs="Arial"/>
          <w:b/>
          <w:noProof/>
        </w:rPr>
        <w:t xml:space="preserve"> Importante!! </w:t>
      </w:r>
      <w:r w:rsidRPr="009C2DB2">
        <w:rPr>
          <w:rFonts w:ascii="Arial" w:eastAsia="Calibri" w:hAnsi="Arial" w:cs="Arial"/>
        </w:rPr>
        <w:t xml:space="preserve">Antes de </w:t>
      </w:r>
      <w:r w:rsidR="00BF73D1" w:rsidRPr="009C2DB2">
        <w:rPr>
          <w:rFonts w:ascii="Arial" w:eastAsia="Calibri" w:hAnsi="Arial" w:cs="Arial"/>
        </w:rPr>
        <w:t>utilizar</w:t>
      </w:r>
      <w:r w:rsidR="00BC262F" w:rsidRPr="009C2DB2">
        <w:rPr>
          <w:rFonts w:ascii="Arial" w:eastAsia="Calibri" w:hAnsi="Arial" w:cs="Arial"/>
        </w:rPr>
        <w:t xml:space="preserve"> </w:t>
      </w:r>
      <w:r w:rsidRPr="009C2DB2">
        <w:rPr>
          <w:rFonts w:ascii="Arial" w:eastAsia="Calibri" w:hAnsi="Arial" w:cs="Arial"/>
        </w:rPr>
        <w:t>a</w:t>
      </w:r>
      <w:r w:rsidR="00FF4A67" w:rsidRPr="009C2DB2">
        <w:rPr>
          <w:rFonts w:ascii="Arial" w:eastAsia="Calibri" w:hAnsi="Arial" w:cs="Arial"/>
        </w:rPr>
        <w:t>s</w:t>
      </w:r>
      <w:r w:rsidRPr="009C2DB2">
        <w:rPr>
          <w:rFonts w:ascii="Arial" w:eastAsia="Calibri" w:hAnsi="Arial" w:cs="Arial"/>
        </w:rPr>
        <w:t xml:space="preserve"> rotina</w:t>
      </w:r>
      <w:r w:rsidR="00FF4A67" w:rsidRPr="009C2DB2">
        <w:rPr>
          <w:rFonts w:ascii="Arial" w:eastAsia="Calibri" w:hAnsi="Arial" w:cs="Arial"/>
        </w:rPr>
        <w:t>s</w:t>
      </w:r>
      <w:r w:rsidRPr="009C2DB2">
        <w:rPr>
          <w:rFonts w:ascii="Arial" w:eastAsia="Calibri" w:hAnsi="Arial" w:cs="Arial"/>
        </w:rPr>
        <w:t xml:space="preserve"> </w:t>
      </w:r>
      <w:r w:rsidR="00BC262F" w:rsidRPr="009C2DB2">
        <w:rPr>
          <w:rFonts w:ascii="Arial" w:eastAsia="Calibri" w:hAnsi="Arial" w:cs="Arial"/>
        </w:rPr>
        <w:t xml:space="preserve">de </w:t>
      </w:r>
      <w:r w:rsidR="009C2DB2" w:rsidRPr="009C2DB2">
        <w:rPr>
          <w:rFonts w:ascii="Arial" w:hAnsi="Arial" w:cs="Arial"/>
          <w:b/>
        </w:rPr>
        <w:t>Remessas de um Caixa ou Conta para um Caixa Transitório</w:t>
      </w:r>
      <w:r w:rsidR="009C2DB2" w:rsidRPr="009C2DB2">
        <w:rPr>
          <w:rFonts w:ascii="Arial" w:eastAsia="Calibri" w:hAnsi="Arial" w:cs="Arial"/>
        </w:rPr>
        <w:t xml:space="preserve"> </w:t>
      </w:r>
      <w:r w:rsidRPr="009C2DB2">
        <w:rPr>
          <w:rFonts w:ascii="Arial" w:eastAsia="Calibri" w:hAnsi="Arial" w:cs="Arial"/>
        </w:rPr>
        <w:t xml:space="preserve">no </w:t>
      </w:r>
      <w:proofErr w:type="spellStart"/>
      <w:r w:rsidRPr="009C2DB2">
        <w:rPr>
          <w:rFonts w:ascii="Arial" w:eastAsia="Calibri" w:hAnsi="Arial" w:cs="Arial"/>
        </w:rPr>
        <w:t>Mosayco</w:t>
      </w:r>
      <w:proofErr w:type="spellEnd"/>
      <w:r w:rsidRPr="009C2DB2">
        <w:rPr>
          <w:rFonts w:ascii="Arial" w:eastAsia="Calibri" w:hAnsi="Arial" w:cs="Arial"/>
        </w:rPr>
        <w:t>, valide com sua equipe se ela irá trabalhar neste</w:t>
      </w:r>
      <w:r w:rsidR="00965B86" w:rsidRPr="009C2DB2">
        <w:rPr>
          <w:rFonts w:ascii="Arial" w:eastAsia="Calibri" w:hAnsi="Arial" w:cs="Arial"/>
        </w:rPr>
        <w:t xml:space="preserve"> formato; </w:t>
      </w:r>
      <w:r w:rsidR="00FF4A67" w:rsidRPr="009C2DB2">
        <w:rPr>
          <w:rFonts w:ascii="Arial" w:eastAsia="Calibri" w:hAnsi="Arial" w:cs="Arial"/>
        </w:rPr>
        <w:t>definindo os processos de lançamentos a das Contas Pagar</w:t>
      </w:r>
      <w:r w:rsidR="009C2DB2">
        <w:rPr>
          <w:rFonts w:ascii="Arial" w:eastAsia="Calibri" w:hAnsi="Arial" w:cs="Arial"/>
        </w:rPr>
        <w:t xml:space="preserve">, a liberação dos títulos e a forma de baixa conforme orienta o Manual. Também antes do </w:t>
      </w:r>
      <w:proofErr w:type="spellStart"/>
      <w:r w:rsidR="009C2DB2">
        <w:rPr>
          <w:rFonts w:ascii="Arial" w:eastAsia="Calibri" w:hAnsi="Arial" w:cs="Arial"/>
        </w:rPr>
        <w:t>iicio</w:t>
      </w:r>
      <w:proofErr w:type="spellEnd"/>
      <w:r w:rsidR="009C2DB2">
        <w:rPr>
          <w:rFonts w:ascii="Arial" w:eastAsia="Calibri" w:hAnsi="Arial" w:cs="Arial"/>
        </w:rPr>
        <w:t xml:space="preserve"> das operações </w:t>
      </w:r>
      <w:proofErr w:type="gramStart"/>
      <w:r w:rsidR="009C2DB2">
        <w:rPr>
          <w:rFonts w:ascii="Arial" w:eastAsia="Calibri" w:hAnsi="Arial" w:cs="Arial"/>
        </w:rPr>
        <w:t>deve</w:t>
      </w:r>
      <w:proofErr w:type="gramEnd"/>
      <w:r w:rsidR="009C2DB2">
        <w:rPr>
          <w:rFonts w:ascii="Arial" w:eastAsia="Calibri" w:hAnsi="Arial" w:cs="Arial"/>
        </w:rPr>
        <w:t xml:space="preserve"> ser parametrizadas todas as filiais que irão realizar os processos</w:t>
      </w:r>
      <w:r w:rsidR="00FF4A67" w:rsidRPr="009C2DB2">
        <w:rPr>
          <w:rFonts w:ascii="Arial" w:eastAsia="Calibri" w:hAnsi="Arial" w:cs="Arial"/>
        </w:rPr>
        <w:t xml:space="preserve">. </w:t>
      </w:r>
    </w:p>
    <w:p w:rsidR="00A07885" w:rsidRPr="00F51878" w:rsidRDefault="00FF4A67" w:rsidP="00F51878">
      <w:pPr>
        <w:pStyle w:val="PargrafodaLista1"/>
        <w:spacing w:after="0" w:line="360" w:lineRule="auto"/>
        <w:ind w:left="0"/>
        <w:jc w:val="both"/>
        <w:rPr>
          <w:rFonts w:ascii="Arial" w:eastAsia="Calibri" w:hAnsi="Arial" w:cs="Arial"/>
        </w:rPr>
      </w:pPr>
      <w:r w:rsidRPr="009C2DB2">
        <w:rPr>
          <w:rFonts w:ascii="Arial" w:eastAsia="Calibri" w:hAnsi="Arial" w:cs="Arial"/>
        </w:rPr>
        <w:t>P</w:t>
      </w:r>
      <w:r w:rsidR="00965B86" w:rsidRPr="009C2DB2">
        <w:rPr>
          <w:rFonts w:ascii="Arial" w:eastAsia="Calibri" w:hAnsi="Arial" w:cs="Arial"/>
        </w:rPr>
        <w:t>ara o</w:t>
      </w:r>
      <w:r w:rsidR="0063380F">
        <w:rPr>
          <w:rFonts w:ascii="Arial" w:eastAsia="Calibri" w:hAnsi="Arial" w:cs="Arial"/>
        </w:rPr>
        <w:t xml:space="preserve"> sucesso nas rotinas</w:t>
      </w:r>
      <w:r w:rsidR="00975A96" w:rsidRPr="009C2DB2">
        <w:rPr>
          <w:rFonts w:ascii="Arial" w:eastAsia="Calibri" w:hAnsi="Arial" w:cs="Arial"/>
        </w:rPr>
        <w:t xml:space="preserve">, todos </w:t>
      </w:r>
      <w:r w:rsidR="00965B86" w:rsidRPr="009C2DB2">
        <w:rPr>
          <w:rFonts w:ascii="Arial" w:eastAsia="Calibri" w:hAnsi="Arial" w:cs="Arial"/>
        </w:rPr>
        <w:t>devem</w:t>
      </w:r>
      <w:r w:rsidR="00975A96" w:rsidRPr="009C2DB2">
        <w:rPr>
          <w:rFonts w:ascii="Arial" w:eastAsia="Calibri" w:hAnsi="Arial" w:cs="Arial"/>
        </w:rPr>
        <w:t xml:space="preserve"> ter o entendimento </w:t>
      </w:r>
      <w:r w:rsidRPr="009C2DB2">
        <w:rPr>
          <w:rFonts w:ascii="Arial" w:eastAsia="Calibri" w:hAnsi="Arial" w:cs="Arial"/>
        </w:rPr>
        <w:t xml:space="preserve">das rotinas e processos da empresa e suas finalidades especificas, o usuário deve compreender e saber </w:t>
      </w:r>
      <w:r w:rsidR="00975A96" w:rsidRPr="009C2DB2">
        <w:rPr>
          <w:rFonts w:ascii="Arial" w:eastAsia="Calibri" w:hAnsi="Arial" w:cs="Arial"/>
        </w:rPr>
        <w:t>como proceder</w:t>
      </w:r>
      <w:r w:rsidR="00BC262F" w:rsidRPr="009C2DB2">
        <w:rPr>
          <w:rFonts w:ascii="Arial" w:eastAsia="Calibri" w:hAnsi="Arial" w:cs="Arial"/>
        </w:rPr>
        <w:t xml:space="preserve"> </w:t>
      </w:r>
      <w:r w:rsidRPr="009C2DB2">
        <w:rPr>
          <w:rFonts w:ascii="Arial" w:eastAsia="Calibri" w:hAnsi="Arial" w:cs="Arial"/>
        </w:rPr>
        <w:t>na realização de suas tarefas tendo</w:t>
      </w:r>
      <w:r w:rsidR="00BC262F" w:rsidRPr="009C2DB2">
        <w:rPr>
          <w:rFonts w:ascii="Arial" w:eastAsia="Calibri" w:hAnsi="Arial" w:cs="Arial"/>
        </w:rPr>
        <w:t xml:space="preserve"> o conhecimento das etapas necessárias para finalização correta da rotina.</w:t>
      </w:r>
    </w:p>
    <w:p w:rsidR="003117A5" w:rsidRDefault="003117A5" w:rsidP="001E60FB">
      <w:pPr>
        <w:tabs>
          <w:tab w:val="left" w:pos="0"/>
          <w:tab w:val="left" w:pos="709"/>
        </w:tabs>
        <w:rPr>
          <w:rFonts w:ascii="Arial" w:hAnsi="Arial" w:cs="Arial"/>
          <w:b/>
          <w:noProof/>
          <w:sz w:val="24"/>
          <w:szCs w:val="24"/>
        </w:rPr>
      </w:pPr>
    </w:p>
    <w:p w:rsidR="001E60FB" w:rsidRPr="00F51878" w:rsidRDefault="003117A5" w:rsidP="001E60FB">
      <w:pPr>
        <w:tabs>
          <w:tab w:val="left" w:pos="0"/>
          <w:tab w:val="left" w:pos="709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 xml:space="preserve">2.0 - </w:t>
      </w:r>
      <w:r w:rsidR="001E60FB">
        <w:rPr>
          <w:rFonts w:ascii="Arial" w:hAnsi="Arial" w:cs="Arial"/>
          <w:b/>
          <w:noProof/>
          <w:sz w:val="24"/>
          <w:szCs w:val="24"/>
        </w:rPr>
        <w:t>Primeiramente deve ser feita a p</w:t>
      </w:r>
      <w:r w:rsidR="001E60FB" w:rsidRPr="00F51878">
        <w:rPr>
          <w:rFonts w:ascii="Arial" w:hAnsi="Arial" w:cs="Arial"/>
          <w:b/>
          <w:noProof/>
          <w:sz w:val="24"/>
          <w:szCs w:val="24"/>
        </w:rPr>
        <w:t>arametrização para a rotina de remessa:</w:t>
      </w:r>
    </w:p>
    <w:p w:rsidR="001E60FB" w:rsidRPr="00F51878" w:rsidRDefault="001E60FB" w:rsidP="001E60FB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>Empresa Principal (Pagadora)</w:t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 wp14:anchorId="2DF664B1" wp14:editId="60819904">
            <wp:extent cx="4671588" cy="3231371"/>
            <wp:effectExtent l="0" t="0" r="0" b="762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37" cy="323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FB" w:rsidRPr="00F51878" w:rsidRDefault="001E60FB" w:rsidP="001E60FB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>Empresas que terão contas pagas por outra:</w:t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 wp14:anchorId="66D80990" wp14:editId="08F3D4B9">
            <wp:extent cx="5088048" cy="3544678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120" cy="354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FB" w:rsidRPr="00F51878" w:rsidRDefault="001E60FB" w:rsidP="001E60FB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lastRenderedPageBreak/>
        <w:t>Todas as Filiais das empresas</w:t>
      </w:r>
      <w:proofErr w:type="gramStart"/>
      <w:r w:rsidRPr="00F5187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51878">
        <w:rPr>
          <w:rFonts w:ascii="Arial" w:hAnsi="Arial" w:cs="Arial"/>
          <w:sz w:val="24"/>
          <w:szCs w:val="24"/>
        </w:rPr>
        <w:t>devem estar parametrizadas conforme exemplo:</w:t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 wp14:anchorId="0D3476E8" wp14:editId="30C25083">
            <wp:extent cx="5866645" cy="5898126"/>
            <wp:effectExtent l="0" t="0" r="1270" b="762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58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Pr="00A273F1" w:rsidRDefault="001E60FB" w:rsidP="001E60FB">
      <w:pPr>
        <w:tabs>
          <w:tab w:val="left" w:pos="0"/>
          <w:tab w:val="left" w:pos="709"/>
        </w:tabs>
        <w:rPr>
          <w:rFonts w:ascii="Arial" w:hAnsi="Arial" w:cs="Arial"/>
        </w:rPr>
      </w:pPr>
      <w:r w:rsidRPr="00A273F1">
        <w:rPr>
          <w:rFonts w:ascii="Arial" w:hAnsi="Arial" w:cs="Arial"/>
        </w:rPr>
        <w:lastRenderedPageBreak/>
        <w:t xml:space="preserve">As Contas </w:t>
      </w:r>
      <w:r w:rsidRPr="00A273F1">
        <w:rPr>
          <w:rFonts w:ascii="Arial" w:hAnsi="Arial" w:cs="Arial"/>
          <w:b/>
        </w:rPr>
        <w:t>CAIXA E CAIXA TRANSITÓRIO</w:t>
      </w:r>
      <w:r w:rsidRPr="00A273F1">
        <w:rPr>
          <w:rFonts w:ascii="Arial" w:hAnsi="Arial" w:cs="Arial"/>
        </w:rPr>
        <w:t xml:space="preserve"> devem estar marcadas conforme ilustração:</w:t>
      </w:r>
    </w:p>
    <w:p w:rsidR="001E60FB" w:rsidRPr="00A273F1" w:rsidRDefault="001E60FB" w:rsidP="001E60FB">
      <w:pPr>
        <w:tabs>
          <w:tab w:val="left" w:pos="0"/>
          <w:tab w:val="left" w:pos="709"/>
        </w:tabs>
        <w:rPr>
          <w:rFonts w:ascii="Arial" w:hAnsi="Arial" w:cs="Arial"/>
        </w:rPr>
      </w:pPr>
      <w:r w:rsidRPr="00A273F1">
        <w:rPr>
          <w:rFonts w:ascii="Arial" w:hAnsi="Arial" w:cs="Arial"/>
        </w:rPr>
        <w:t>Todas as Contas (CAIXA E CAIXA TRANSITÓRIO) das empresas que vierem a ter operações com esta rotina:</w:t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 wp14:anchorId="29978E34" wp14:editId="363727D9">
            <wp:extent cx="5137233" cy="3365173"/>
            <wp:effectExtent l="0" t="0" r="6350" b="698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54" cy="33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 wp14:anchorId="7D008A31" wp14:editId="18C27C41">
            <wp:extent cx="5000386" cy="326187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802" cy="32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FB" w:rsidRDefault="001E60FB" w:rsidP="001E60FB">
      <w:pPr>
        <w:tabs>
          <w:tab w:val="left" w:pos="0"/>
          <w:tab w:val="left" w:pos="709"/>
        </w:tabs>
        <w:rPr>
          <w:rFonts w:cs="Arial"/>
          <w:b/>
          <w:szCs w:val="24"/>
        </w:rPr>
      </w:pPr>
    </w:p>
    <w:p w:rsidR="001E60FB" w:rsidRPr="00F51878" w:rsidRDefault="001E60FB" w:rsidP="001E60FB">
      <w:pPr>
        <w:tabs>
          <w:tab w:val="left" w:pos="0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F51878">
        <w:rPr>
          <w:rFonts w:ascii="Arial" w:hAnsi="Arial" w:cs="Arial"/>
          <w:b/>
          <w:sz w:val="24"/>
          <w:szCs w:val="24"/>
        </w:rPr>
        <w:lastRenderedPageBreak/>
        <w:t>Históricos Financeiros</w:t>
      </w:r>
    </w:p>
    <w:p w:rsidR="001E60FB" w:rsidRPr="00F51878" w:rsidRDefault="001E60FB" w:rsidP="001E60FB">
      <w:pPr>
        <w:tabs>
          <w:tab w:val="left" w:pos="0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 xml:space="preserve">No histórico Financeiro </w:t>
      </w:r>
      <w:r w:rsidRPr="00F51878">
        <w:rPr>
          <w:rFonts w:ascii="Arial" w:hAnsi="Arial" w:cs="Arial"/>
          <w:b/>
          <w:sz w:val="24"/>
          <w:szCs w:val="24"/>
        </w:rPr>
        <w:t>Recebimento de Numerários</w:t>
      </w:r>
      <w:r w:rsidRPr="00F51878">
        <w:rPr>
          <w:rFonts w:ascii="Arial" w:hAnsi="Arial" w:cs="Arial"/>
          <w:sz w:val="24"/>
          <w:szCs w:val="24"/>
        </w:rPr>
        <w:t xml:space="preserve"> deverá constar a vinculação à </w:t>
      </w:r>
      <w:r w:rsidRPr="00F51878">
        <w:rPr>
          <w:rFonts w:ascii="Arial" w:hAnsi="Arial" w:cs="Arial"/>
          <w:b/>
          <w:sz w:val="24"/>
          <w:szCs w:val="24"/>
        </w:rPr>
        <w:t>Conta Contábil ‘Caixa Transitório’.</w:t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 wp14:anchorId="7825863A" wp14:editId="529B5D40">
            <wp:extent cx="5721790" cy="403951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07" cy="403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tabs>
          <w:tab w:val="left" w:pos="0"/>
          <w:tab w:val="left" w:pos="709"/>
        </w:tabs>
        <w:rPr>
          <w:rFonts w:ascii="Calibri" w:hAnsi="Calibri"/>
        </w:rPr>
      </w:pPr>
    </w:p>
    <w:p w:rsidR="001E60FB" w:rsidRDefault="001E60FB" w:rsidP="001E60FB">
      <w:pPr>
        <w:rPr>
          <w:rFonts w:ascii="Arial" w:hAnsi="Arial" w:cs="Arial"/>
          <w:b/>
          <w:noProof/>
          <w:lang w:eastAsia="pt-BR"/>
        </w:rPr>
      </w:pPr>
    </w:p>
    <w:p w:rsidR="001E60FB" w:rsidRDefault="001E60FB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:rsidR="001E60FB" w:rsidRDefault="001E60FB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:rsidR="001E60FB" w:rsidRDefault="001E60FB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:rsidR="001E60FB" w:rsidRDefault="001E60FB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:rsidR="001E60FB" w:rsidRDefault="001E60FB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:rsidR="001E60FB" w:rsidRDefault="003117A5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3.0 Processos - </w:t>
      </w:r>
      <w:proofErr w:type="gramStart"/>
      <w:r w:rsidR="001E60FB">
        <w:rPr>
          <w:rFonts w:ascii="Arial" w:hAnsi="Arial" w:cs="Arial"/>
          <w:b/>
          <w:sz w:val="24"/>
          <w:szCs w:val="24"/>
        </w:rPr>
        <w:t>Após</w:t>
      </w:r>
      <w:proofErr w:type="gramEnd"/>
      <w:r w:rsidR="001E60FB">
        <w:rPr>
          <w:rFonts w:ascii="Arial" w:hAnsi="Arial" w:cs="Arial"/>
          <w:b/>
          <w:sz w:val="24"/>
          <w:szCs w:val="24"/>
        </w:rPr>
        <w:t xml:space="preserve"> realizada a parametrização, para realizar o processo, deverá ser seguidas as etapas conforme segue: </w:t>
      </w:r>
    </w:p>
    <w:p w:rsidR="001E60FB" w:rsidRDefault="001E60FB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  <w:r w:rsidRPr="00F51878">
        <w:rPr>
          <w:rFonts w:ascii="Arial" w:hAnsi="Arial" w:cs="Arial"/>
          <w:b/>
          <w:sz w:val="24"/>
          <w:szCs w:val="24"/>
        </w:rPr>
        <w:t>No módulo Financeiro</w:t>
      </w:r>
      <w:proofErr w:type="gramStart"/>
      <w:r w:rsidRPr="00F5187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51878">
        <w:rPr>
          <w:rFonts w:ascii="Arial" w:hAnsi="Arial" w:cs="Arial"/>
          <w:b/>
          <w:sz w:val="24"/>
          <w:szCs w:val="24"/>
        </w:rPr>
        <w:t>-&gt; Movimentação;</w:t>
      </w:r>
      <w:r w:rsidR="003117A5">
        <w:rPr>
          <w:rFonts w:ascii="Arial" w:hAnsi="Arial" w:cs="Arial"/>
          <w:b/>
          <w:sz w:val="24"/>
          <w:szCs w:val="24"/>
        </w:rPr>
        <w:t xml:space="preserve"> Lançamento de Contas a Pagar</w:t>
      </w: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>1º</w:t>
      </w:r>
      <w:proofErr w:type="gramStart"/>
      <w:r w:rsidRPr="00F5187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51878">
        <w:rPr>
          <w:rFonts w:ascii="Arial" w:hAnsi="Arial" w:cs="Arial"/>
          <w:sz w:val="24"/>
          <w:szCs w:val="24"/>
        </w:rPr>
        <w:t>Lançamento Contas a Pagar na empresa que realizou a operação e originou o débito</w:t>
      </w: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  <w:r>
        <w:rPr>
          <w:noProof/>
          <w:lang w:eastAsia="pt-BR"/>
        </w:rPr>
        <w:drawing>
          <wp:inline distT="0" distB="0" distL="0" distR="0">
            <wp:extent cx="5405120" cy="2553335"/>
            <wp:effectExtent l="0" t="0" r="508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>2º - Liberação de Contas a Pagar</w:t>
      </w: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>Realize a liberação do titulo a ser pago</w:t>
      </w: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  <w:r>
        <w:rPr>
          <w:noProof/>
          <w:lang w:eastAsia="pt-BR"/>
        </w:rPr>
        <w:drawing>
          <wp:inline distT="0" distB="0" distL="0" distR="0">
            <wp:extent cx="5613400" cy="1946275"/>
            <wp:effectExtent l="0" t="0" r="635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cs="Arial"/>
        </w:rPr>
      </w:pP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>3º Baixa de Contas a Pagar integrado</w:t>
      </w: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:rsidR="00F51878" w:rsidRP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F51878">
        <w:rPr>
          <w:rFonts w:ascii="Arial" w:hAnsi="Arial" w:cs="Arial"/>
          <w:sz w:val="24"/>
          <w:szCs w:val="24"/>
        </w:rPr>
        <w:t>Faça a baixa do título utilizando a conta da empresa pagadora – será necessário limpar a empresa e filial para visualizar as contas de todas as empresas</w:t>
      </w: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</w:p>
    <w:p w:rsidR="00F51878" w:rsidRDefault="00F51878" w:rsidP="00F51878">
      <w:pPr>
        <w:pStyle w:val="PargrafodaLista"/>
        <w:tabs>
          <w:tab w:val="left" w:pos="0"/>
          <w:tab w:val="left" w:pos="142"/>
          <w:tab w:val="left" w:pos="284"/>
        </w:tabs>
        <w:ind w:left="0"/>
        <w:rPr>
          <w:rFonts w:ascii="Calibri" w:hAnsi="Calibri"/>
        </w:rPr>
      </w:pPr>
      <w:r>
        <w:rPr>
          <w:noProof/>
          <w:lang w:eastAsia="pt-BR"/>
        </w:rPr>
        <w:drawing>
          <wp:inline distT="0" distB="0" distL="0" distR="0">
            <wp:extent cx="5613400" cy="2698115"/>
            <wp:effectExtent l="0" t="0" r="6350" b="698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Pr="00F51878" w:rsidRDefault="00F51878" w:rsidP="00F51878">
      <w:pPr>
        <w:tabs>
          <w:tab w:val="left" w:pos="0"/>
          <w:tab w:val="left" w:pos="709"/>
        </w:tabs>
        <w:rPr>
          <w:rFonts w:ascii="Arial" w:hAnsi="Arial" w:cs="Arial"/>
          <w:noProof/>
          <w:sz w:val="24"/>
          <w:szCs w:val="24"/>
        </w:rPr>
      </w:pPr>
    </w:p>
    <w:p w:rsidR="00F51878" w:rsidRPr="00F51878" w:rsidRDefault="00F51878" w:rsidP="00F51878">
      <w:pPr>
        <w:tabs>
          <w:tab w:val="left" w:pos="0"/>
          <w:tab w:val="left" w:pos="709"/>
        </w:tabs>
        <w:rPr>
          <w:rFonts w:ascii="Arial" w:hAnsi="Arial" w:cs="Arial"/>
          <w:noProof/>
          <w:sz w:val="24"/>
          <w:szCs w:val="24"/>
        </w:rPr>
      </w:pPr>
      <w:r w:rsidRPr="00F51878">
        <w:rPr>
          <w:rFonts w:ascii="Arial" w:hAnsi="Arial" w:cs="Arial"/>
          <w:noProof/>
          <w:sz w:val="24"/>
          <w:szCs w:val="24"/>
        </w:rPr>
        <w:t>Realizado este procedimento e após a contabilização os lanç</w:t>
      </w:r>
      <w:r>
        <w:rPr>
          <w:rFonts w:ascii="Arial" w:hAnsi="Arial" w:cs="Arial"/>
          <w:noProof/>
          <w:sz w:val="24"/>
          <w:szCs w:val="24"/>
        </w:rPr>
        <w:t>amentos ficarão conforme segue:</w:t>
      </w:r>
    </w:p>
    <w:p w:rsidR="00F51878" w:rsidRPr="00F51878" w:rsidRDefault="00F51878" w:rsidP="00F51878">
      <w:pPr>
        <w:tabs>
          <w:tab w:val="left" w:pos="0"/>
          <w:tab w:val="left" w:pos="709"/>
        </w:tabs>
        <w:rPr>
          <w:rFonts w:ascii="Arial" w:hAnsi="Arial" w:cs="Arial"/>
          <w:noProof/>
          <w:sz w:val="24"/>
          <w:szCs w:val="24"/>
        </w:rPr>
      </w:pPr>
      <w:r w:rsidRPr="00F51878">
        <w:rPr>
          <w:rFonts w:ascii="Arial" w:hAnsi="Arial" w:cs="Arial"/>
          <w:noProof/>
          <w:sz w:val="24"/>
          <w:szCs w:val="24"/>
        </w:rPr>
        <w:t>Observe que gerou dois lotes contábeis:</w:t>
      </w: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  <w:r>
        <w:rPr>
          <w:noProof/>
          <w:lang w:eastAsia="pt-BR"/>
        </w:rPr>
        <w:drawing>
          <wp:inline distT="0" distB="0" distL="0" distR="0">
            <wp:extent cx="5395595" cy="2064385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Pr="00F51878" w:rsidRDefault="00F51878" w:rsidP="00F51878">
      <w:pPr>
        <w:tabs>
          <w:tab w:val="left" w:pos="0"/>
          <w:tab w:val="left" w:pos="709"/>
        </w:tabs>
        <w:rPr>
          <w:rFonts w:ascii="Arial" w:hAnsi="Arial" w:cs="Arial"/>
          <w:noProof/>
          <w:sz w:val="24"/>
          <w:szCs w:val="24"/>
        </w:rPr>
      </w:pPr>
      <w:r w:rsidRPr="00F51878">
        <w:rPr>
          <w:rFonts w:ascii="Arial" w:hAnsi="Arial" w:cs="Arial"/>
          <w:noProof/>
          <w:sz w:val="24"/>
          <w:szCs w:val="24"/>
        </w:rPr>
        <w:t>Veja 2 Contas geradas do lote final 801 destacado acima;</w:t>
      </w: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  <w:r>
        <w:rPr>
          <w:noProof/>
          <w:lang w:eastAsia="pt-BR"/>
        </w:rPr>
        <w:drawing>
          <wp:inline distT="0" distB="0" distL="0" distR="0">
            <wp:extent cx="5613400" cy="2371725"/>
            <wp:effectExtent l="0" t="0" r="635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Pr="00F51878" w:rsidRDefault="00F51878" w:rsidP="00F51878">
      <w:pPr>
        <w:tabs>
          <w:tab w:val="left" w:pos="0"/>
          <w:tab w:val="left" w:pos="709"/>
        </w:tabs>
        <w:rPr>
          <w:rFonts w:ascii="Arial" w:hAnsi="Arial" w:cs="Arial"/>
          <w:noProof/>
          <w:sz w:val="24"/>
          <w:szCs w:val="24"/>
        </w:rPr>
      </w:pPr>
      <w:r w:rsidRPr="00F51878">
        <w:rPr>
          <w:rFonts w:ascii="Arial" w:hAnsi="Arial" w:cs="Arial"/>
          <w:noProof/>
          <w:sz w:val="24"/>
          <w:szCs w:val="24"/>
        </w:rPr>
        <w:t>E gerou duas contas do lote final 101 destacado acima</w:t>
      </w: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  <w:r>
        <w:rPr>
          <w:noProof/>
          <w:lang w:eastAsia="pt-BR"/>
        </w:rPr>
        <w:drawing>
          <wp:inline distT="0" distB="0" distL="0" distR="0">
            <wp:extent cx="5613400" cy="2371725"/>
            <wp:effectExtent l="0" t="0" r="6350" b="952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Pr="00F51878" w:rsidRDefault="00F51878" w:rsidP="00F51878">
      <w:pPr>
        <w:rPr>
          <w:rFonts w:ascii="Arial" w:hAnsi="Arial" w:cs="Arial"/>
          <w:b/>
          <w:noProof/>
          <w:sz w:val="24"/>
          <w:szCs w:val="24"/>
        </w:rPr>
      </w:pPr>
      <w:r w:rsidRPr="00F51878">
        <w:rPr>
          <w:rFonts w:ascii="Arial" w:hAnsi="Arial" w:cs="Arial"/>
          <w:b/>
          <w:noProof/>
          <w:sz w:val="24"/>
          <w:szCs w:val="24"/>
        </w:rPr>
        <w:t xml:space="preserve">No módulo Financeiro </w:t>
      </w:r>
      <w:r w:rsidRPr="00F51878">
        <w:rPr>
          <w:rFonts w:ascii="Arial" w:hAnsi="Arial" w:cs="Arial"/>
          <w:b/>
          <w:noProof/>
          <w:sz w:val="24"/>
          <w:szCs w:val="24"/>
        </w:rPr>
        <w:t>-&gt; Consultas -&gt; Consultas Razão</w:t>
      </w:r>
    </w:p>
    <w:p w:rsidR="00F51878" w:rsidRPr="00F51878" w:rsidRDefault="00F51878" w:rsidP="00F51878">
      <w:pPr>
        <w:rPr>
          <w:rFonts w:ascii="Arial" w:hAnsi="Arial" w:cs="Arial"/>
          <w:noProof/>
          <w:sz w:val="24"/>
          <w:szCs w:val="24"/>
        </w:rPr>
      </w:pPr>
      <w:r w:rsidRPr="00F51878">
        <w:rPr>
          <w:rFonts w:ascii="Arial" w:hAnsi="Arial" w:cs="Arial"/>
          <w:noProof/>
          <w:sz w:val="24"/>
          <w:szCs w:val="24"/>
        </w:rPr>
        <w:t>Ao realizar a consulta definindo as contas de inicio e fim (CAIXA e CAIXA TRANSITÒRIO) os lançamentos se apresentam conforme as imagens a seguir</w:t>
      </w:r>
    </w:p>
    <w:p w:rsidR="00F51878" w:rsidRDefault="00F51878" w:rsidP="00F51878">
      <w:pPr>
        <w:rPr>
          <w:noProof/>
        </w:rPr>
      </w:pPr>
      <w:r>
        <w:rPr>
          <w:noProof/>
          <w:lang w:eastAsia="pt-BR"/>
        </w:rPr>
        <w:drawing>
          <wp:inline distT="0" distB="0" distL="0" distR="0">
            <wp:extent cx="5386705" cy="3041650"/>
            <wp:effectExtent l="0" t="0" r="4445" b="635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Default="00F51878" w:rsidP="00F51878">
      <w:pPr>
        <w:rPr>
          <w:noProof/>
        </w:rPr>
      </w:pPr>
    </w:p>
    <w:p w:rsidR="00F51878" w:rsidRDefault="00F51878" w:rsidP="00F51878">
      <w:r>
        <w:rPr>
          <w:noProof/>
          <w:lang w:eastAsia="pt-BR"/>
        </w:rPr>
        <w:drawing>
          <wp:inline distT="0" distB="0" distL="0" distR="0">
            <wp:extent cx="5395595" cy="2761615"/>
            <wp:effectExtent l="0" t="0" r="0" b="635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F51878" w:rsidRDefault="00F51878" w:rsidP="00F51878">
      <w:pPr>
        <w:tabs>
          <w:tab w:val="left" w:pos="0"/>
          <w:tab w:val="left" w:pos="709"/>
        </w:tabs>
        <w:rPr>
          <w:noProof/>
        </w:rPr>
      </w:pPr>
    </w:p>
    <w:p w:rsidR="005234AA" w:rsidRPr="003117A5" w:rsidRDefault="00F51878" w:rsidP="003117A5">
      <w:pPr>
        <w:tabs>
          <w:tab w:val="left" w:pos="0"/>
          <w:tab w:val="left" w:pos="709"/>
        </w:tabs>
        <w:rPr>
          <w:noProof/>
        </w:rPr>
      </w:pPr>
      <w:r>
        <w:rPr>
          <w:noProof/>
        </w:rPr>
        <w:lastRenderedPageBreak/>
        <w:t xml:space="preserve"> </w:t>
      </w:r>
    </w:p>
    <w:p w:rsidR="00F6080E" w:rsidRDefault="00F6080E" w:rsidP="005C010D">
      <w:pPr>
        <w:rPr>
          <w:rFonts w:ascii="Arial" w:hAnsi="Arial" w:cs="Arial"/>
          <w:b/>
        </w:rPr>
      </w:pPr>
    </w:p>
    <w:p w:rsidR="00F8480D" w:rsidRPr="004416D2" w:rsidRDefault="000346DA" w:rsidP="004416D2">
      <w:pPr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8480D" w:rsidRPr="004416D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0 -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F8480D" w:rsidRPr="004416D2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F8480D" w:rsidRPr="004416D2">
        <w:rPr>
          <w:rFonts w:ascii="Arial" w:hAnsi="Arial" w:cs="Arial"/>
          <w:b/>
          <w:sz w:val="28"/>
          <w:szCs w:val="28"/>
        </w:rPr>
        <w:t>Conclusão:</w:t>
      </w:r>
    </w:p>
    <w:p w:rsidR="00F8480D" w:rsidRPr="009A01F9" w:rsidRDefault="00F8480D" w:rsidP="00F8480D">
      <w:pPr>
        <w:rPr>
          <w:rFonts w:ascii="Arial" w:hAnsi="Arial" w:cs="Arial"/>
        </w:rPr>
      </w:pPr>
    </w:p>
    <w:p w:rsidR="00F8480D" w:rsidRDefault="00F8480D" w:rsidP="00F8480D">
      <w:pPr>
        <w:rPr>
          <w:rStyle w:val="Hyperlink"/>
          <w:rFonts w:ascii="Arial" w:hAnsi="Arial" w:cs="Arial"/>
          <w:noProof/>
          <w:lang w:eastAsia="pt-BR"/>
        </w:rPr>
      </w:pPr>
      <w:r w:rsidRPr="009A01F9">
        <w:rPr>
          <w:rFonts w:ascii="Arial" w:hAnsi="Arial" w:cs="Arial"/>
          <w:noProof/>
          <w:lang w:eastAsia="pt-BR"/>
        </w:rPr>
        <w:t xml:space="preserve">Qualquer dúvida, entrar em contato com a Unisystem através do telefone (66) 3423-5743 ou via e-mail: </w:t>
      </w:r>
      <w:hyperlink r:id="rId24" w:history="1">
        <w:r w:rsidRPr="009A01F9">
          <w:rPr>
            <w:rStyle w:val="Hyperlink"/>
            <w:rFonts w:ascii="Arial" w:hAnsi="Arial" w:cs="Arial"/>
            <w:noProof/>
            <w:lang w:eastAsia="pt-BR"/>
          </w:rPr>
          <w:t>suporte@unisystem.agr.br</w:t>
        </w:r>
      </w:hyperlink>
    </w:p>
    <w:p w:rsidR="00DB065D" w:rsidRPr="00DB065D" w:rsidRDefault="00DB065D" w:rsidP="00AB50B8">
      <w:pPr>
        <w:rPr>
          <w:rFonts w:ascii="Arial" w:hAnsi="Arial" w:cs="Arial"/>
          <w:noProof/>
          <w:lang w:eastAsia="pt-BR"/>
        </w:rPr>
      </w:pPr>
    </w:p>
    <w:p w:rsidR="00DB065D" w:rsidRPr="00DB065D" w:rsidRDefault="00DB065D" w:rsidP="00AB50B8">
      <w:pPr>
        <w:rPr>
          <w:rFonts w:ascii="Arial" w:hAnsi="Arial" w:cs="Arial"/>
          <w:noProof/>
          <w:lang w:eastAsia="pt-BR"/>
        </w:rPr>
      </w:pPr>
      <w:r w:rsidRPr="00DB065D">
        <w:rPr>
          <w:rFonts w:ascii="Arial" w:hAnsi="Arial" w:cs="Arial"/>
          <w:b/>
          <w:bCs/>
          <w:color w:val="000000"/>
          <w:shd w:val="clear" w:color="auto" w:fill="FFFFFF"/>
        </w:rPr>
        <w:t>"Um floco de neve é uma das mais frágeis criações, mas veja o que eles conseguem fazer quando se juntam!</w:t>
      </w:r>
      <w:proofErr w:type="gramStart"/>
      <w:r w:rsidRPr="00DB065D">
        <w:rPr>
          <w:rFonts w:ascii="Arial" w:hAnsi="Arial" w:cs="Arial"/>
          <w:b/>
          <w:bCs/>
          <w:color w:val="000000"/>
          <w:shd w:val="clear" w:color="auto" w:fill="FFFFFF"/>
        </w:rPr>
        <w:t>"</w:t>
      </w:r>
      <w:proofErr w:type="gramEnd"/>
      <w:r w:rsidRPr="00DB065D">
        <w:rPr>
          <w:rFonts w:ascii="Arial" w:hAnsi="Arial" w:cs="Arial"/>
          <w:color w:val="000000"/>
        </w:rPr>
        <w:br/>
      </w:r>
      <w:r w:rsidRPr="00DB065D">
        <w:rPr>
          <w:rFonts w:ascii="Arial" w:hAnsi="Arial" w:cs="Arial"/>
          <w:color w:val="000000"/>
          <w:shd w:val="clear" w:color="auto" w:fill="FFFFFF"/>
        </w:rPr>
        <w:t>--</w:t>
      </w:r>
      <w:r w:rsidRPr="00DB065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B065D">
        <w:rPr>
          <w:rFonts w:ascii="Arial" w:hAnsi="Arial" w:cs="Arial"/>
          <w:i/>
          <w:iCs/>
          <w:color w:val="000000"/>
          <w:shd w:val="clear" w:color="auto" w:fill="FFFFFF"/>
        </w:rPr>
        <w:t>Autor desconhecido</w:t>
      </w:r>
    </w:p>
    <w:sectPr w:rsidR="00DB065D" w:rsidRPr="00DB065D" w:rsidSect="002F1973">
      <w:headerReference w:type="default" r:id="rId25"/>
      <w:footerReference w:type="default" r:id="rId26"/>
      <w:pgSz w:w="11906" w:h="16838"/>
      <w:pgMar w:top="720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62" w:rsidRDefault="009A4062" w:rsidP="002F1973">
      <w:pPr>
        <w:spacing w:after="0" w:line="240" w:lineRule="auto"/>
      </w:pPr>
      <w:r>
        <w:separator/>
      </w:r>
    </w:p>
  </w:endnote>
  <w:endnote w:type="continuationSeparator" w:id="0">
    <w:p w:rsidR="009A4062" w:rsidRDefault="009A4062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96087"/>
      <w:docPartObj>
        <w:docPartGallery w:val="Page Numbers (Bottom of Page)"/>
        <w:docPartUnique/>
      </w:docPartObj>
    </w:sdtPr>
    <w:sdtEndPr/>
    <w:sdtContent>
      <w:p w:rsidR="0004152F" w:rsidRPr="0004152F" w:rsidRDefault="0004152F" w:rsidP="0004152F">
        <w:pPr>
          <w:pStyle w:val="Rodap"/>
          <w:ind w:left="-1260" w:right="-1423"/>
          <w:jc w:val="center"/>
          <w:rPr>
            <w:b/>
            <w:color w:val="00B050"/>
            <w:sz w:val="40"/>
            <w:u w:val="thick" w:color="00B050"/>
          </w:rPr>
        </w:pPr>
        <w:r>
          <w:rPr>
            <w:u w:val="thick" w:color="00B050"/>
          </w:rPr>
          <w:t>______________________________________________________________________________________________________</w:t>
        </w:r>
      </w:p>
      <w:p w:rsidR="0004152F" w:rsidRDefault="0004152F" w:rsidP="0004152F">
        <w:pPr>
          <w:pStyle w:val="Rodap"/>
          <w:ind w:left="-1260" w:right="-1423"/>
          <w:jc w:val="center"/>
          <w:rPr>
            <w:rFonts w:ascii="Times New Roman" w:hAnsi="Times New Roman"/>
            <w:b/>
            <w:sz w:val="20"/>
            <w:szCs w:val="24"/>
          </w:rPr>
        </w:pPr>
        <w:r>
          <w:rPr>
            <w:b/>
            <w:sz w:val="20"/>
          </w:rPr>
          <w:t xml:space="preserve">Rua Otávio </w:t>
        </w:r>
        <w:proofErr w:type="spellStart"/>
        <w:r>
          <w:rPr>
            <w:b/>
            <w:sz w:val="20"/>
          </w:rPr>
          <w:t>Pitaluga</w:t>
        </w:r>
        <w:proofErr w:type="spellEnd"/>
        <w:r>
          <w:rPr>
            <w:b/>
            <w:sz w:val="20"/>
          </w:rPr>
          <w:t xml:space="preserve">, 692 – Ed. Acir </w:t>
        </w:r>
        <w:proofErr w:type="gramStart"/>
        <w:r>
          <w:rPr>
            <w:b/>
            <w:sz w:val="20"/>
          </w:rPr>
          <w:t>7</w:t>
        </w:r>
        <w:proofErr w:type="gramEnd"/>
        <w:r>
          <w:rPr>
            <w:b/>
            <w:sz w:val="20"/>
          </w:rPr>
          <w:t xml:space="preserve">◦ Andar </w:t>
        </w:r>
      </w:p>
      <w:p w:rsidR="0004152F" w:rsidRDefault="0004152F" w:rsidP="0004152F">
        <w:pPr>
          <w:pStyle w:val="Rodap"/>
          <w:ind w:left="-1260" w:right="-1423"/>
          <w:jc w:val="center"/>
          <w:rPr>
            <w:b/>
            <w:sz w:val="20"/>
          </w:rPr>
        </w:pPr>
        <w:r>
          <w:rPr>
            <w:b/>
            <w:sz w:val="20"/>
          </w:rPr>
          <w:t>Centro Rondonópoli</w:t>
        </w:r>
        <w:r>
          <w:rPr>
            <w:rStyle w:val="Nmerodepgina"/>
            <w:b/>
            <w:sz w:val="20"/>
          </w:rPr>
          <w:t>s</w:t>
        </w:r>
        <w:r>
          <w:rPr>
            <w:b/>
            <w:sz w:val="20"/>
          </w:rPr>
          <w:t xml:space="preserve"> – MT      </w:t>
        </w:r>
      </w:p>
      <w:p w:rsidR="0004152F" w:rsidRDefault="0004152F" w:rsidP="0004152F">
        <w:pPr>
          <w:pStyle w:val="Rodap"/>
          <w:ind w:left="-1260" w:right="-1423"/>
          <w:jc w:val="center"/>
          <w:rPr>
            <w:b/>
            <w:sz w:val="20"/>
          </w:rPr>
        </w:pPr>
        <w:r>
          <w:rPr>
            <w:b/>
            <w:sz w:val="20"/>
          </w:rPr>
          <w:t>Tel./Fax: (66) 3423-5743</w:t>
        </w:r>
      </w:p>
      <w:p w:rsidR="0004152F" w:rsidRDefault="000415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A5">
          <w:rPr>
            <w:noProof/>
          </w:rPr>
          <w:t>2</w:t>
        </w:r>
        <w:r>
          <w:fldChar w:fldCharType="end"/>
        </w:r>
      </w:p>
    </w:sdtContent>
  </w:sdt>
  <w:p w:rsidR="0004152F" w:rsidRDefault="000415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62" w:rsidRDefault="009A4062" w:rsidP="002F1973">
      <w:pPr>
        <w:spacing w:after="0" w:line="240" w:lineRule="auto"/>
      </w:pPr>
      <w:r>
        <w:separator/>
      </w:r>
    </w:p>
  </w:footnote>
  <w:footnote w:type="continuationSeparator" w:id="0">
    <w:p w:rsidR="009A4062" w:rsidRDefault="009A4062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5"/>
      <w:gridCol w:w="3102"/>
      <w:gridCol w:w="2693"/>
    </w:tblGrid>
    <w:tr w:rsidR="00C84F11" w:rsidTr="00527E6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45pt;height:49.9pt" o:ole="">
                <v:imagedata r:id="rId1" o:title=""/>
              </v:shape>
              <o:OLEObject Type="Embed" ProgID="PBrush" ShapeID="_x0000_i1025" DrawAspect="Content" ObjectID="_1472625254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C84F11" w:rsidRDefault="00C84F11" w:rsidP="00527E6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C84F11" w:rsidRPr="00AE6D1B" w:rsidRDefault="00F166C0" w:rsidP="00F166C0">
          <w:pPr>
            <w:pStyle w:val="Cabealho"/>
            <w:jc w:val="center"/>
            <w:rPr>
              <w:rFonts w:ascii="Baskerville Old Face" w:hAnsi="Baskerville Old Face"/>
              <w:sz w:val="24"/>
              <w:szCs w:val="24"/>
            </w:rPr>
          </w:pPr>
          <w:r>
            <w:rPr>
              <w:rFonts w:ascii="Baskerville Old Face" w:hAnsi="Baskerville Old Face"/>
              <w:sz w:val="24"/>
              <w:szCs w:val="24"/>
            </w:rPr>
            <w:t>Contas a Pagar e Receber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F11" w:rsidRDefault="00C84F11" w:rsidP="00527E63">
          <w:pPr>
            <w:pStyle w:val="Cabealho"/>
            <w:jc w:val="center"/>
            <w:rPr>
              <w:sz w:val="10"/>
              <w:szCs w:val="10"/>
            </w:rPr>
          </w:pPr>
        </w:p>
        <w:p w:rsidR="00C84F11" w:rsidRDefault="00C84F11" w:rsidP="00527E63">
          <w:pPr>
            <w:pStyle w:val="Cabealho"/>
            <w:jc w:val="center"/>
          </w:pPr>
          <w:r>
            <w:object w:dxaOrig="2370" w:dyaOrig="705">
              <v:shape id="_x0000_i1026" type="#_x0000_t75" style="width:119.05pt;height:34.95pt" o:ole="">
                <v:imagedata r:id="rId3" o:title=""/>
              </v:shape>
              <o:OLEObject Type="Embed" ProgID="PBrush" ShapeID="_x0000_i1026" DrawAspect="Content" ObjectID="_1472625255" r:id="rId4"/>
            </w:object>
          </w:r>
        </w:p>
      </w:tc>
    </w:tr>
  </w:tbl>
  <w:p w:rsidR="002F1973" w:rsidRDefault="002F197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9.25pt;height:29.95pt;visibility:visible;mso-wrap-style:square" o:bullet="t">
        <v:imagedata r:id="rId1" o:title=""/>
      </v:shape>
    </w:pict>
  </w:numPicBullet>
  <w:abstractNum w:abstractNumId="0">
    <w:nsid w:val="05B21B88"/>
    <w:multiLevelType w:val="hybridMultilevel"/>
    <w:tmpl w:val="8270AA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F2353"/>
    <w:multiLevelType w:val="multilevel"/>
    <w:tmpl w:val="D20E073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6D9724C"/>
    <w:multiLevelType w:val="multilevel"/>
    <w:tmpl w:val="5A8886B6"/>
    <w:lvl w:ilvl="0">
      <w:start w:val="3"/>
      <w:numFmt w:val="decimal"/>
      <w:lvlText w:val="%1.0"/>
      <w:lvlJc w:val="left"/>
      <w:pPr>
        <w:ind w:left="112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9" w:hanging="2160"/>
      </w:pPr>
      <w:rPr>
        <w:rFonts w:hint="default"/>
      </w:rPr>
    </w:lvl>
  </w:abstractNum>
  <w:abstractNum w:abstractNumId="3">
    <w:nsid w:val="0D6519D3"/>
    <w:multiLevelType w:val="multilevel"/>
    <w:tmpl w:val="DD940394"/>
    <w:lvl w:ilvl="0">
      <w:start w:val="5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4">
    <w:nsid w:val="13CB168B"/>
    <w:multiLevelType w:val="multilevel"/>
    <w:tmpl w:val="F58C9E2C"/>
    <w:lvl w:ilvl="0">
      <w:start w:val="1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5">
    <w:nsid w:val="15AB6E25"/>
    <w:multiLevelType w:val="multilevel"/>
    <w:tmpl w:val="5A8886B6"/>
    <w:lvl w:ilvl="0">
      <w:start w:val="3"/>
      <w:numFmt w:val="decimal"/>
      <w:lvlText w:val="%1.0"/>
      <w:lvlJc w:val="left"/>
      <w:pPr>
        <w:ind w:left="112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9" w:hanging="2160"/>
      </w:pPr>
      <w:rPr>
        <w:rFonts w:hint="default"/>
      </w:rPr>
    </w:lvl>
  </w:abstractNum>
  <w:abstractNum w:abstractNumId="6">
    <w:nsid w:val="1729226E"/>
    <w:multiLevelType w:val="hybridMultilevel"/>
    <w:tmpl w:val="FD0AF4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A6C58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35925"/>
    <w:multiLevelType w:val="hybridMultilevel"/>
    <w:tmpl w:val="C38680BE"/>
    <w:lvl w:ilvl="0" w:tplc="0AC44F12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D10C66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AAC1820"/>
    <w:multiLevelType w:val="hybridMultilevel"/>
    <w:tmpl w:val="AEBE5C28"/>
    <w:lvl w:ilvl="0" w:tplc="9E36F59A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BEF05E7"/>
    <w:multiLevelType w:val="multilevel"/>
    <w:tmpl w:val="444CA8B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3C0E1CCE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E870632"/>
    <w:multiLevelType w:val="multilevel"/>
    <w:tmpl w:val="B34C0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40430629"/>
    <w:multiLevelType w:val="hybridMultilevel"/>
    <w:tmpl w:val="2292BA66"/>
    <w:lvl w:ilvl="0" w:tplc="A33A55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70FB9"/>
    <w:multiLevelType w:val="multilevel"/>
    <w:tmpl w:val="D9A2975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FF6A4F"/>
    <w:multiLevelType w:val="hybridMultilevel"/>
    <w:tmpl w:val="63E0E3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873EC"/>
    <w:multiLevelType w:val="hybridMultilevel"/>
    <w:tmpl w:val="FE1E6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66418"/>
    <w:multiLevelType w:val="multilevel"/>
    <w:tmpl w:val="6B2851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F121333"/>
    <w:multiLevelType w:val="hybridMultilevel"/>
    <w:tmpl w:val="97CE5A4C"/>
    <w:lvl w:ilvl="0" w:tplc="78968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649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6E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EE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C6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C3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0F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0D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9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F370C0B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E53DE8"/>
    <w:multiLevelType w:val="multilevel"/>
    <w:tmpl w:val="CBAC0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023ABA"/>
    <w:multiLevelType w:val="multilevel"/>
    <w:tmpl w:val="6AD4B6FC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73EB4FC4"/>
    <w:multiLevelType w:val="multilevel"/>
    <w:tmpl w:val="9DC63234"/>
    <w:lvl w:ilvl="0">
      <w:start w:val="1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75B044D1"/>
    <w:multiLevelType w:val="multilevel"/>
    <w:tmpl w:val="AE90671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76612806"/>
    <w:multiLevelType w:val="multilevel"/>
    <w:tmpl w:val="55D644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1800"/>
      </w:pPr>
      <w:rPr>
        <w:rFonts w:hint="default"/>
      </w:rPr>
    </w:lvl>
  </w:abstractNum>
  <w:abstractNum w:abstractNumId="34">
    <w:nsid w:val="7F5E0133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1"/>
  </w:num>
  <w:num w:numId="2">
    <w:abstractNumId w:val="21"/>
  </w:num>
  <w:num w:numId="3">
    <w:abstractNumId w:val="26"/>
  </w:num>
  <w:num w:numId="4">
    <w:abstractNumId w:val="12"/>
  </w:num>
  <w:num w:numId="5">
    <w:abstractNumId w:val="9"/>
  </w:num>
  <w:num w:numId="6">
    <w:abstractNumId w:val="22"/>
  </w:num>
  <w:num w:numId="7">
    <w:abstractNumId w:val="8"/>
  </w:num>
  <w:num w:numId="8">
    <w:abstractNumId w:val="28"/>
  </w:num>
  <w:num w:numId="9">
    <w:abstractNumId w:val="10"/>
  </w:num>
  <w:num w:numId="10">
    <w:abstractNumId w:val="20"/>
  </w:num>
  <w:num w:numId="11">
    <w:abstractNumId w:val="19"/>
  </w:num>
  <w:num w:numId="12">
    <w:abstractNumId w:val="6"/>
  </w:num>
  <w:num w:numId="13">
    <w:abstractNumId w:val="13"/>
  </w:num>
  <w:num w:numId="14">
    <w:abstractNumId w:val="25"/>
  </w:num>
  <w:num w:numId="15">
    <w:abstractNumId w:val="15"/>
  </w:num>
  <w:num w:numId="16">
    <w:abstractNumId w:val="34"/>
  </w:num>
  <w:num w:numId="17">
    <w:abstractNumId w:val="7"/>
  </w:num>
  <w:num w:numId="18">
    <w:abstractNumId w:val="11"/>
  </w:num>
  <w:num w:numId="19">
    <w:abstractNumId w:val="24"/>
  </w:num>
  <w:num w:numId="20">
    <w:abstractNumId w:val="4"/>
  </w:num>
  <w:num w:numId="21">
    <w:abstractNumId w:val="30"/>
  </w:num>
  <w:num w:numId="22">
    <w:abstractNumId w:val="27"/>
  </w:num>
  <w:num w:numId="23">
    <w:abstractNumId w:val="18"/>
  </w:num>
  <w:num w:numId="24">
    <w:abstractNumId w:val="23"/>
  </w:num>
  <w:num w:numId="25">
    <w:abstractNumId w:val="3"/>
  </w:num>
  <w:num w:numId="26">
    <w:abstractNumId w:val="14"/>
  </w:num>
  <w:num w:numId="27">
    <w:abstractNumId w:val="29"/>
  </w:num>
  <w:num w:numId="28">
    <w:abstractNumId w:val="2"/>
  </w:num>
  <w:num w:numId="29">
    <w:abstractNumId w:val="5"/>
  </w:num>
  <w:num w:numId="30">
    <w:abstractNumId w:val="17"/>
  </w:num>
  <w:num w:numId="31">
    <w:abstractNumId w:val="0"/>
  </w:num>
  <w:num w:numId="32">
    <w:abstractNumId w:val="32"/>
  </w:num>
  <w:num w:numId="33">
    <w:abstractNumId w:val="16"/>
  </w:num>
  <w:num w:numId="34">
    <w:abstractNumId w:val="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005CEA"/>
    <w:rsid w:val="000113FC"/>
    <w:rsid w:val="00020143"/>
    <w:rsid w:val="00032A26"/>
    <w:rsid w:val="00033664"/>
    <w:rsid w:val="000346DA"/>
    <w:rsid w:val="0003513C"/>
    <w:rsid w:val="0004152F"/>
    <w:rsid w:val="00054BD8"/>
    <w:rsid w:val="00080D61"/>
    <w:rsid w:val="00086B0E"/>
    <w:rsid w:val="00086C9B"/>
    <w:rsid w:val="00093134"/>
    <w:rsid w:val="000A1F5F"/>
    <w:rsid w:val="000A26C1"/>
    <w:rsid w:val="000B1743"/>
    <w:rsid w:val="000B47FE"/>
    <w:rsid w:val="000C5272"/>
    <w:rsid w:val="000D1091"/>
    <w:rsid w:val="000E5D94"/>
    <w:rsid w:val="000F740B"/>
    <w:rsid w:val="000F7CF2"/>
    <w:rsid w:val="00111C93"/>
    <w:rsid w:val="00130230"/>
    <w:rsid w:val="001315BB"/>
    <w:rsid w:val="001422E0"/>
    <w:rsid w:val="0016136F"/>
    <w:rsid w:val="00163324"/>
    <w:rsid w:val="001763C9"/>
    <w:rsid w:val="00183CC4"/>
    <w:rsid w:val="001870C5"/>
    <w:rsid w:val="001967BE"/>
    <w:rsid w:val="001A58BE"/>
    <w:rsid w:val="001A5E60"/>
    <w:rsid w:val="001C3BDD"/>
    <w:rsid w:val="001D0F7D"/>
    <w:rsid w:val="001D38EF"/>
    <w:rsid w:val="001E4CB1"/>
    <w:rsid w:val="001E60FB"/>
    <w:rsid w:val="00210876"/>
    <w:rsid w:val="0021102B"/>
    <w:rsid w:val="002139E9"/>
    <w:rsid w:val="002155A0"/>
    <w:rsid w:val="00232E0C"/>
    <w:rsid w:val="00237DE2"/>
    <w:rsid w:val="0024109C"/>
    <w:rsid w:val="00242C01"/>
    <w:rsid w:val="00244A7D"/>
    <w:rsid w:val="002540BB"/>
    <w:rsid w:val="00256D26"/>
    <w:rsid w:val="00265A19"/>
    <w:rsid w:val="00273AFE"/>
    <w:rsid w:val="00273B37"/>
    <w:rsid w:val="00286793"/>
    <w:rsid w:val="002935BD"/>
    <w:rsid w:val="002955AA"/>
    <w:rsid w:val="002A0C2D"/>
    <w:rsid w:val="002A3807"/>
    <w:rsid w:val="002A5B38"/>
    <w:rsid w:val="002B13DE"/>
    <w:rsid w:val="002C7335"/>
    <w:rsid w:val="002E7B80"/>
    <w:rsid w:val="002F1973"/>
    <w:rsid w:val="00305ADB"/>
    <w:rsid w:val="003117A5"/>
    <w:rsid w:val="00345067"/>
    <w:rsid w:val="00346A10"/>
    <w:rsid w:val="00347FE1"/>
    <w:rsid w:val="003565E8"/>
    <w:rsid w:val="00361AAF"/>
    <w:rsid w:val="0036413B"/>
    <w:rsid w:val="00373849"/>
    <w:rsid w:val="00374967"/>
    <w:rsid w:val="00381376"/>
    <w:rsid w:val="003947C1"/>
    <w:rsid w:val="003A14F7"/>
    <w:rsid w:val="003A4135"/>
    <w:rsid w:val="003A5208"/>
    <w:rsid w:val="003B1A6E"/>
    <w:rsid w:val="003B1F94"/>
    <w:rsid w:val="003B2F8E"/>
    <w:rsid w:val="003B5141"/>
    <w:rsid w:val="003B5976"/>
    <w:rsid w:val="003C59D5"/>
    <w:rsid w:val="003C5D3A"/>
    <w:rsid w:val="003C7B79"/>
    <w:rsid w:val="003C7EA5"/>
    <w:rsid w:val="003D34D7"/>
    <w:rsid w:val="003D699B"/>
    <w:rsid w:val="003E254E"/>
    <w:rsid w:val="003E3CDB"/>
    <w:rsid w:val="003E4F32"/>
    <w:rsid w:val="003F40A7"/>
    <w:rsid w:val="003F5ACD"/>
    <w:rsid w:val="003F69A1"/>
    <w:rsid w:val="00400686"/>
    <w:rsid w:val="00407CA6"/>
    <w:rsid w:val="00414AB7"/>
    <w:rsid w:val="00417368"/>
    <w:rsid w:val="0042206F"/>
    <w:rsid w:val="00422F94"/>
    <w:rsid w:val="00425554"/>
    <w:rsid w:val="00430831"/>
    <w:rsid w:val="00433395"/>
    <w:rsid w:val="0043374D"/>
    <w:rsid w:val="004416D2"/>
    <w:rsid w:val="00443186"/>
    <w:rsid w:val="0045451A"/>
    <w:rsid w:val="004573A6"/>
    <w:rsid w:val="0045756D"/>
    <w:rsid w:val="00460798"/>
    <w:rsid w:val="0047798E"/>
    <w:rsid w:val="004817F7"/>
    <w:rsid w:val="00483BCF"/>
    <w:rsid w:val="00490368"/>
    <w:rsid w:val="00493578"/>
    <w:rsid w:val="0049374D"/>
    <w:rsid w:val="00497AC1"/>
    <w:rsid w:val="004B6B04"/>
    <w:rsid w:val="004C02C1"/>
    <w:rsid w:val="004D0689"/>
    <w:rsid w:val="004D2718"/>
    <w:rsid w:val="004D34C7"/>
    <w:rsid w:val="004D66D9"/>
    <w:rsid w:val="004E27E6"/>
    <w:rsid w:val="004E7255"/>
    <w:rsid w:val="004F7D1F"/>
    <w:rsid w:val="00503DA6"/>
    <w:rsid w:val="00513B3E"/>
    <w:rsid w:val="005234AA"/>
    <w:rsid w:val="0053768C"/>
    <w:rsid w:val="005621BF"/>
    <w:rsid w:val="00567EB3"/>
    <w:rsid w:val="00594CFB"/>
    <w:rsid w:val="005A028F"/>
    <w:rsid w:val="005A3236"/>
    <w:rsid w:val="005B30D4"/>
    <w:rsid w:val="005C010D"/>
    <w:rsid w:val="005C015A"/>
    <w:rsid w:val="005C73B4"/>
    <w:rsid w:val="005D5DC9"/>
    <w:rsid w:val="005D6D73"/>
    <w:rsid w:val="005F3A82"/>
    <w:rsid w:val="00603F91"/>
    <w:rsid w:val="00610217"/>
    <w:rsid w:val="006139DA"/>
    <w:rsid w:val="006272EE"/>
    <w:rsid w:val="00627691"/>
    <w:rsid w:val="0063380F"/>
    <w:rsid w:val="006410B3"/>
    <w:rsid w:val="00641337"/>
    <w:rsid w:val="00644D87"/>
    <w:rsid w:val="006640E0"/>
    <w:rsid w:val="00666629"/>
    <w:rsid w:val="006709D1"/>
    <w:rsid w:val="006877B1"/>
    <w:rsid w:val="00692540"/>
    <w:rsid w:val="006969BC"/>
    <w:rsid w:val="006A1A13"/>
    <w:rsid w:val="006B1956"/>
    <w:rsid w:val="006B202B"/>
    <w:rsid w:val="006C24C8"/>
    <w:rsid w:val="006C3768"/>
    <w:rsid w:val="006D3C3A"/>
    <w:rsid w:val="006E0FC1"/>
    <w:rsid w:val="006E6FCE"/>
    <w:rsid w:val="006F195F"/>
    <w:rsid w:val="006F7E1F"/>
    <w:rsid w:val="007038BB"/>
    <w:rsid w:val="00707A26"/>
    <w:rsid w:val="00710824"/>
    <w:rsid w:val="00712294"/>
    <w:rsid w:val="00713285"/>
    <w:rsid w:val="007178BE"/>
    <w:rsid w:val="00721B11"/>
    <w:rsid w:val="007424B1"/>
    <w:rsid w:val="00743AE6"/>
    <w:rsid w:val="00753857"/>
    <w:rsid w:val="007554E8"/>
    <w:rsid w:val="00762217"/>
    <w:rsid w:val="00782CD7"/>
    <w:rsid w:val="007849E3"/>
    <w:rsid w:val="00790494"/>
    <w:rsid w:val="007A1A1D"/>
    <w:rsid w:val="007B30B6"/>
    <w:rsid w:val="007D0F34"/>
    <w:rsid w:val="007D1EED"/>
    <w:rsid w:val="007D3EF1"/>
    <w:rsid w:val="007D55DC"/>
    <w:rsid w:val="007D6165"/>
    <w:rsid w:val="007D6BA2"/>
    <w:rsid w:val="007F014F"/>
    <w:rsid w:val="007F1D32"/>
    <w:rsid w:val="007F222F"/>
    <w:rsid w:val="008070DD"/>
    <w:rsid w:val="008209DB"/>
    <w:rsid w:val="00837910"/>
    <w:rsid w:val="0084053A"/>
    <w:rsid w:val="008456FC"/>
    <w:rsid w:val="0085040B"/>
    <w:rsid w:val="00851B3B"/>
    <w:rsid w:val="00870E17"/>
    <w:rsid w:val="00874072"/>
    <w:rsid w:val="00874834"/>
    <w:rsid w:val="008852DC"/>
    <w:rsid w:val="0089457A"/>
    <w:rsid w:val="008A7EE4"/>
    <w:rsid w:val="008C385F"/>
    <w:rsid w:val="008D5D95"/>
    <w:rsid w:val="008D7606"/>
    <w:rsid w:val="008D765F"/>
    <w:rsid w:val="008F4868"/>
    <w:rsid w:val="00917396"/>
    <w:rsid w:val="00942717"/>
    <w:rsid w:val="00946DE7"/>
    <w:rsid w:val="00950F86"/>
    <w:rsid w:val="00965B86"/>
    <w:rsid w:val="00967ADE"/>
    <w:rsid w:val="00970157"/>
    <w:rsid w:val="00975A96"/>
    <w:rsid w:val="00982D23"/>
    <w:rsid w:val="00985F1B"/>
    <w:rsid w:val="0099615A"/>
    <w:rsid w:val="009A01F9"/>
    <w:rsid w:val="009A4062"/>
    <w:rsid w:val="009B3E9E"/>
    <w:rsid w:val="009C2DB2"/>
    <w:rsid w:val="009D30B3"/>
    <w:rsid w:val="009D3269"/>
    <w:rsid w:val="009D6A70"/>
    <w:rsid w:val="009E1EDB"/>
    <w:rsid w:val="009F4653"/>
    <w:rsid w:val="00A07885"/>
    <w:rsid w:val="00A112AF"/>
    <w:rsid w:val="00A13D33"/>
    <w:rsid w:val="00A16FC1"/>
    <w:rsid w:val="00A247BE"/>
    <w:rsid w:val="00A25873"/>
    <w:rsid w:val="00A273F1"/>
    <w:rsid w:val="00A42203"/>
    <w:rsid w:val="00A4282A"/>
    <w:rsid w:val="00A44E7D"/>
    <w:rsid w:val="00A45EFB"/>
    <w:rsid w:val="00A60A8C"/>
    <w:rsid w:val="00A610C6"/>
    <w:rsid w:val="00A77AEB"/>
    <w:rsid w:val="00A823BA"/>
    <w:rsid w:val="00A85EA6"/>
    <w:rsid w:val="00AB2F4F"/>
    <w:rsid w:val="00AB50B8"/>
    <w:rsid w:val="00AB7073"/>
    <w:rsid w:val="00AC1D51"/>
    <w:rsid w:val="00AC5132"/>
    <w:rsid w:val="00AC5473"/>
    <w:rsid w:val="00AD2A59"/>
    <w:rsid w:val="00AD2E10"/>
    <w:rsid w:val="00AD50A7"/>
    <w:rsid w:val="00AE0197"/>
    <w:rsid w:val="00AE1152"/>
    <w:rsid w:val="00AE438B"/>
    <w:rsid w:val="00AE5294"/>
    <w:rsid w:val="00AE6D1B"/>
    <w:rsid w:val="00AF687E"/>
    <w:rsid w:val="00B03028"/>
    <w:rsid w:val="00B0522A"/>
    <w:rsid w:val="00B21FCA"/>
    <w:rsid w:val="00B269E1"/>
    <w:rsid w:val="00B31E27"/>
    <w:rsid w:val="00B35052"/>
    <w:rsid w:val="00B3686F"/>
    <w:rsid w:val="00B41E71"/>
    <w:rsid w:val="00B43868"/>
    <w:rsid w:val="00B45266"/>
    <w:rsid w:val="00B541FD"/>
    <w:rsid w:val="00B5621B"/>
    <w:rsid w:val="00B607FA"/>
    <w:rsid w:val="00B67AAC"/>
    <w:rsid w:val="00B747D5"/>
    <w:rsid w:val="00B74C86"/>
    <w:rsid w:val="00B80ADC"/>
    <w:rsid w:val="00B907D2"/>
    <w:rsid w:val="00B942A2"/>
    <w:rsid w:val="00B94BD2"/>
    <w:rsid w:val="00B94D1D"/>
    <w:rsid w:val="00B96E27"/>
    <w:rsid w:val="00BC0C8B"/>
    <w:rsid w:val="00BC1134"/>
    <w:rsid w:val="00BC1C1B"/>
    <w:rsid w:val="00BC262F"/>
    <w:rsid w:val="00BC65E4"/>
    <w:rsid w:val="00BD21B1"/>
    <w:rsid w:val="00BD329C"/>
    <w:rsid w:val="00BD4FC3"/>
    <w:rsid w:val="00BE5EAD"/>
    <w:rsid w:val="00BE7396"/>
    <w:rsid w:val="00BF01BA"/>
    <w:rsid w:val="00BF0482"/>
    <w:rsid w:val="00BF73D1"/>
    <w:rsid w:val="00C16962"/>
    <w:rsid w:val="00C225C9"/>
    <w:rsid w:val="00C33493"/>
    <w:rsid w:val="00C456CC"/>
    <w:rsid w:val="00C55F87"/>
    <w:rsid w:val="00C60EAB"/>
    <w:rsid w:val="00C75EEA"/>
    <w:rsid w:val="00C80F00"/>
    <w:rsid w:val="00C84F11"/>
    <w:rsid w:val="00C86FC4"/>
    <w:rsid w:val="00C909D4"/>
    <w:rsid w:val="00C940E8"/>
    <w:rsid w:val="00C957B9"/>
    <w:rsid w:val="00C96760"/>
    <w:rsid w:val="00C97A33"/>
    <w:rsid w:val="00CB0616"/>
    <w:rsid w:val="00CC25A1"/>
    <w:rsid w:val="00CF1ABB"/>
    <w:rsid w:val="00D07F1F"/>
    <w:rsid w:val="00D109C9"/>
    <w:rsid w:val="00D121DA"/>
    <w:rsid w:val="00D15CFA"/>
    <w:rsid w:val="00D21B5A"/>
    <w:rsid w:val="00D27605"/>
    <w:rsid w:val="00D31ADB"/>
    <w:rsid w:val="00D33639"/>
    <w:rsid w:val="00D33854"/>
    <w:rsid w:val="00D412B7"/>
    <w:rsid w:val="00D60332"/>
    <w:rsid w:val="00D7285C"/>
    <w:rsid w:val="00D832E5"/>
    <w:rsid w:val="00D85E65"/>
    <w:rsid w:val="00D9292C"/>
    <w:rsid w:val="00D95DBD"/>
    <w:rsid w:val="00DA00DF"/>
    <w:rsid w:val="00DA201B"/>
    <w:rsid w:val="00DA574A"/>
    <w:rsid w:val="00DB065D"/>
    <w:rsid w:val="00DC1541"/>
    <w:rsid w:val="00DC3F4B"/>
    <w:rsid w:val="00DC6854"/>
    <w:rsid w:val="00DD103C"/>
    <w:rsid w:val="00DD1226"/>
    <w:rsid w:val="00DD4104"/>
    <w:rsid w:val="00DE0A68"/>
    <w:rsid w:val="00DE39EF"/>
    <w:rsid w:val="00DE4801"/>
    <w:rsid w:val="00E00913"/>
    <w:rsid w:val="00E1356A"/>
    <w:rsid w:val="00E1403E"/>
    <w:rsid w:val="00E157B0"/>
    <w:rsid w:val="00E16EBC"/>
    <w:rsid w:val="00E324CD"/>
    <w:rsid w:val="00E33E51"/>
    <w:rsid w:val="00E51D29"/>
    <w:rsid w:val="00E63A7D"/>
    <w:rsid w:val="00E6711A"/>
    <w:rsid w:val="00E80A3C"/>
    <w:rsid w:val="00E83D41"/>
    <w:rsid w:val="00EA1165"/>
    <w:rsid w:val="00EA2B6C"/>
    <w:rsid w:val="00EA3264"/>
    <w:rsid w:val="00EB26BD"/>
    <w:rsid w:val="00EB2B3D"/>
    <w:rsid w:val="00ED2AEF"/>
    <w:rsid w:val="00ED426F"/>
    <w:rsid w:val="00ED6A2E"/>
    <w:rsid w:val="00EE2B3B"/>
    <w:rsid w:val="00EE3827"/>
    <w:rsid w:val="00EE652B"/>
    <w:rsid w:val="00EF2A8B"/>
    <w:rsid w:val="00F139EE"/>
    <w:rsid w:val="00F151BC"/>
    <w:rsid w:val="00F166C0"/>
    <w:rsid w:val="00F20F2F"/>
    <w:rsid w:val="00F230B1"/>
    <w:rsid w:val="00F27306"/>
    <w:rsid w:val="00F318B9"/>
    <w:rsid w:val="00F3399A"/>
    <w:rsid w:val="00F50515"/>
    <w:rsid w:val="00F51878"/>
    <w:rsid w:val="00F5240C"/>
    <w:rsid w:val="00F6080E"/>
    <w:rsid w:val="00F72A7D"/>
    <w:rsid w:val="00F8480D"/>
    <w:rsid w:val="00F8512F"/>
    <w:rsid w:val="00F91EB7"/>
    <w:rsid w:val="00FA72E9"/>
    <w:rsid w:val="00FB641A"/>
    <w:rsid w:val="00FB7F64"/>
    <w:rsid w:val="00FC4967"/>
    <w:rsid w:val="00FD5862"/>
    <w:rsid w:val="00FD73CD"/>
    <w:rsid w:val="00FE458F"/>
    <w:rsid w:val="00FF1903"/>
    <w:rsid w:val="00FF1FD8"/>
    <w:rsid w:val="00FF4851"/>
    <w:rsid w:val="00FF4A67"/>
    <w:rsid w:val="00FF7C56"/>
    <w:rsid w:val="00FF7E8B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  <w:style w:type="paragraph" w:customStyle="1" w:styleId="PargrafodaLista1">
    <w:name w:val="Parágrafo da Lista1"/>
    <w:basedOn w:val="Normal"/>
    <w:rsid w:val="00975A96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ontepargpadro"/>
    <w:rsid w:val="00DB0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  <w:style w:type="paragraph" w:customStyle="1" w:styleId="PargrafodaLista1">
    <w:name w:val="Parágrafo da Lista1"/>
    <w:basedOn w:val="Normal"/>
    <w:rsid w:val="00975A96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ontepargpadro"/>
    <w:rsid w:val="00DB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mailto:suporte@unisystem.agr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oleObject" Target="embeddings/oleObject1.bin"/><Relationship Id="rId1" Type="http://schemas.openxmlformats.org/officeDocument/2006/relationships/image" Target="media/image17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65B5-CADD-4258-BA51-3472A073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12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Francione</cp:lastModifiedBy>
  <cp:revision>46</cp:revision>
  <dcterms:created xsi:type="dcterms:W3CDTF">2013-10-23T16:52:00Z</dcterms:created>
  <dcterms:modified xsi:type="dcterms:W3CDTF">2014-09-19T12:48:00Z</dcterms:modified>
</cp:coreProperties>
</file>